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A774" w14:textId="56A27551" w:rsidR="00E83A4C" w:rsidRPr="0084326B" w:rsidRDefault="00E83A4C" w:rsidP="00E06332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Příloha žádosti o podporu</w:t>
      </w:r>
    </w:p>
    <w:p w14:paraId="2A8F00E8" w14:textId="77777777" w:rsidR="00E83A4C" w:rsidRPr="0084326B" w:rsidRDefault="00E83A4C" w:rsidP="00E06332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(OP VVV, Prioritní osa 3, Výzva č. 02_15_005 )</w:t>
      </w:r>
    </w:p>
    <w:p w14:paraId="3830F44A" w14:textId="16307BA1" w:rsidR="00E83A4C" w:rsidRPr="0084326B" w:rsidRDefault="00E83A4C" w:rsidP="00E06332">
      <w:pPr>
        <w:pStyle w:val="Odstavecseseznamem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Přehled klíčových výstupů k naplnění indikátorů projektu ESF</w:t>
      </w:r>
      <w:r w:rsidR="000C1380">
        <w:rPr>
          <w:sz w:val="24"/>
          <w:szCs w:val="24"/>
        </w:rPr>
        <w:t xml:space="preserve"> </w:t>
      </w:r>
      <w:r w:rsidR="00564E4C">
        <w:rPr>
          <w:sz w:val="24"/>
          <w:szCs w:val="24"/>
          <w:highlight w:val="yellow"/>
        </w:rPr>
        <w:t>– stav k 30. 4</w:t>
      </w:r>
      <w:r w:rsidR="000C1380" w:rsidRPr="000C1380">
        <w:rPr>
          <w:sz w:val="24"/>
          <w:szCs w:val="24"/>
          <w:highlight w:val="yellow"/>
        </w:rPr>
        <w:t>. 2017</w:t>
      </w:r>
    </w:p>
    <w:tbl>
      <w:tblPr>
        <w:tblStyle w:val="Mkatabulky"/>
        <w:tblW w:w="5171" w:type="pct"/>
        <w:jc w:val="center"/>
        <w:tblLook w:val="04A0" w:firstRow="1" w:lastRow="0" w:firstColumn="1" w:lastColumn="0" w:noHBand="0" w:noVBand="1"/>
      </w:tblPr>
      <w:tblGrid>
        <w:gridCol w:w="1950"/>
        <w:gridCol w:w="7656"/>
      </w:tblGrid>
      <w:tr w:rsidR="00E83A4C" w:rsidRPr="000E0402" w14:paraId="14A04C64" w14:textId="77777777" w:rsidTr="00FB5FDC">
        <w:trPr>
          <w:jc w:val="center"/>
        </w:trPr>
        <w:tc>
          <w:tcPr>
            <w:tcW w:w="1015" w:type="pct"/>
          </w:tcPr>
          <w:p w14:paraId="49188D01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Název projektu:</w:t>
            </w:r>
          </w:p>
        </w:tc>
        <w:tc>
          <w:tcPr>
            <w:tcW w:w="3985" w:type="pct"/>
          </w:tcPr>
          <w:p w14:paraId="4DE63C33" w14:textId="77777777" w:rsidR="00E83A4C" w:rsidRPr="000E0402" w:rsidRDefault="00E83A4C" w:rsidP="00FB5FDC">
            <w:pPr>
              <w:spacing w:after="0"/>
              <w:rPr>
                <w:sz w:val="20"/>
              </w:rPr>
            </w:pPr>
            <w:r w:rsidRPr="000E0402">
              <w:rPr>
                <w:sz w:val="20"/>
              </w:rPr>
              <w:t>Místní akční plán rozvoje vzdělávání na území obce s rozšířenou působností Český Krumlov</w:t>
            </w:r>
          </w:p>
        </w:tc>
      </w:tr>
      <w:tr w:rsidR="00E83A4C" w:rsidRPr="000E0402" w14:paraId="390AE481" w14:textId="77777777" w:rsidTr="00FB5FDC">
        <w:trPr>
          <w:jc w:val="center"/>
        </w:trPr>
        <w:tc>
          <w:tcPr>
            <w:tcW w:w="1015" w:type="pct"/>
          </w:tcPr>
          <w:p w14:paraId="649F6654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Realizátor projektu:</w:t>
            </w:r>
          </w:p>
        </w:tc>
        <w:tc>
          <w:tcPr>
            <w:tcW w:w="3985" w:type="pct"/>
          </w:tcPr>
          <w:p w14:paraId="522581B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 xml:space="preserve">Místní akční skupina Blanský les – </w:t>
            </w:r>
            <w:proofErr w:type="spellStart"/>
            <w:r w:rsidRPr="000E0402">
              <w:rPr>
                <w:sz w:val="20"/>
              </w:rPr>
              <w:t>Netolicko</w:t>
            </w:r>
            <w:proofErr w:type="spellEnd"/>
            <w:r w:rsidRPr="000E0402">
              <w:rPr>
                <w:sz w:val="20"/>
              </w:rPr>
              <w:t xml:space="preserve"> o.p.s.</w:t>
            </w:r>
          </w:p>
          <w:p w14:paraId="03EE94E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Mírové nám. 208, 384 11 Netolice</w:t>
            </w:r>
          </w:p>
          <w:p w14:paraId="72D38E66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IČ: 26080575</w:t>
            </w:r>
          </w:p>
        </w:tc>
      </w:tr>
    </w:tbl>
    <w:p w14:paraId="0C16D859" w14:textId="77777777" w:rsidR="00E83A4C" w:rsidRPr="00E06332" w:rsidRDefault="00E83A4C" w:rsidP="00E06332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8"/>
          <w:szCs w:val="8"/>
          <w:lang w:eastAsia="cs-CZ" w:bidi="ar-SA"/>
        </w:rPr>
      </w:pPr>
    </w:p>
    <w:tbl>
      <w:tblPr>
        <w:tblStyle w:val="Mkatabulky"/>
        <w:tblW w:w="98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114"/>
        <w:gridCol w:w="1985"/>
        <w:gridCol w:w="3118"/>
        <w:gridCol w:w="3239"/>
      </w:tblGrid>
      <w:tr w:rsidR="003B5BB0" w:rsidRPr="000E0402" w14:paraId="5F55BE17" w14:textId="77777777" w:rsidTr="00581CEE">
        <w:trPr>
          <w:trHeight w:val="1037"/>
          <w:jc w:val="center"/>
        </w:trPr>
        <w:tc>
          <w:tcPr>
            <w:tcW w:w="425" w:type="dxa"/>
            <w:shd w:val="clear" w:color="auto" w:fill="D9E2F3" w:themeFill="accent5" w:themeFillTint="33"/>
          </w:tcPr>
          <w:p w14:paraId="5F55BE12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ID</w:t>
            </w:r>
          </w:p>
        </w:tc>
        <w:tc>
          <w:tcPr>
            <w:tcW w:w="1114" w:type="dxa"/>
            <w:shd w:val="clear" w:color="auto" w:fill="D9E2F3" w:themeFill="accent5" w:themeFillTint="33"/>
          </w:tcPr>
          <w:p w14:paraId="5F55BE13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Monitorovací indikátory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5F55BE14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Dílčí výstup (např. metodika, manuály, standardy, …), z kterého se bude skládat indikátor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5F55BE15" w14:textId="1D8824CE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Stručný popis dílčího výstupu</w:t>
            </w:r>
            <w:r w:rsidR="001A5D2D">
              <w:rPr>
                <w:rFonts w:eastAsiaTheme="minorHAnsi"/>
                <w:b/>
                <w:sz w:val="20"/>
              </w:rPr>
              <w:t xml:space="preserve"> (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termín plnění uvedený v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 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žádosti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, resp.</w:t>
            </w:r>
            <w:r w:rsidR="00A766A6" w:rsidRPr="00592CC0">
              <w:rPr>
                <w:rFonts w:eastAsiaTheme="minorHAnsi"/>
                <w:b/>
                <w:sz w:val="20"/>
                <w:highlight w:val="cyan"/>
              </w:rPr>
              <w:t xml:space="preserve"> v hlášení změn č. 3</w:t>
            </w:r>
            <w:r w:rsidR="001A5D2D">
              <w:rPr>
                <w:rFonts w:eastAsiaTheme="minorHAnsi"/>
                <w:b/>
                <w:sz w:val="20"/>
              </w:rPr>
              <w:t>)</w:t>
            </w:r>
          </w:p>
        </w:tc>
        <w:tc>
          <w:tcPr>
            <w:tcW w:w="3239" w:type="dxa"/>
            <w:shd w:val="clear" w:color="auto" w:fill="D9E2F3" w:themeFill="accent5" w:themeFillTint="33"/>
          </w:tcPr>
          <w:p w14:paraId="5F55BE16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 xml:space="preserve">Časový harmonogram naplnění dílčího výstupu indikátoru  </w:t>
            </w:r>
          </w:p>
        </w:tc>
      </w:tr>
      <w:tr w:rsidR="003B5BB0" w:rsidRPr="000E0402" w14:paraId="5F55BE1D" w14:textId="77777777" w:rsidTr="00581CEE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18" w14:textId="55FBF1F4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rFonts w:eastAsiaTheme="minorHAnsi"/>
                <w:color w:val="000000"/>
                <w:sz w:val="20"/>
              </w:rPr>
              <w:t>54901</w:t>
            </w:r>
          </w:p>
        </w:tc>
        <w:tc>
          <w:tcPr>
            <w:tcW w:w="1114" w:type="dxa"/>
            <w:vMerge w:val="restart"/>
          </w:tcPr>
          <w:p w14:paraId="5F55BE19" w14:textId="0C494634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sz w:val="20"/>
              </w:rPr>
              <w:t>Počet regionálních systémů</w:t>
            </w:r>
          </w:p>
        </w:tc>
        <w:tc>
          <w:tcPr>
            <w:tcW w:w="1985" w:type="dxa"/>
          </w:tcPr>
          <w:p w14:paraId="5F55BE1A" w14:textId="63926993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Strategický rámec MAP</w:t>
            </w:r>
          </w:p>
        </w:tc>
        <w:tc>
          <w:tcPr>
            <w:tcW w:w="3118" w:type="dxa"/>
          </w:tcPr>
          <w:p w14:paraId="71B960A3" w14:textId="10D82E25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Zahrnuje analytickou a strategickou část, vč. uskutečněných jednání</w:t>
            </w:r>
            <w:r w:rsidR="007A4710">
              <w:rPr>
                <w:rFonts w:eastAsiaTheme="minorHAnsi"/>
                <w:sz w:val="20"/>
              </w:rPr>
              <w:t xml:space="preserve"> s obcemi a školami </w:t>
            </w:r>
            <w:r w:rsidRPr="000E0402">
              <w:rPr>
                <w:rFonts w:eastAsiaTheme="minorHAnsi"/>
                <w:sz w:val="20"/>
              </w:rPr>
              <w:t>v souvislosti s tvorbou dokumentu</w:t>
            </w:r>
          </w:p>
          <w:p w14:paraId="4DD39A8F" w14:textId="77777777" w:rsidR="000E0402" w:rsidRDefault="000E0402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a Dohodu o Prioritách (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>)</w:t>
            </w:r>
          </w:p>
          <w:p w14:paraId="5F55BE1B" w14:textId="4F0192BA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 xml:space="preserve">, 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 xml:space="preserve"> do 6 měsíců od zahájení realizace projektu)</w:t>
            </w:r>
          </w:p>
        </w:tc>
        <w:tc>
          <w:tcPr>
            <w:tcW w:w="3239" w:type="dxa"/>
          </w:tcPr>
          <w:p w14:paraId="764A9D22" w14:textId="23B78321" w:rsidR="000E0402" w:rsidRDefault="002827A4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23. 2. schválil ŘV aktualizaci tabulky „Investičních priorit“</w:t>
            </w:r>
          </w:p>
          <w:p w14:paraId="5F55BE1C" w14:textId="277B290C" w:rsidR="002827A4" w:rsidRPr="000E0402" w:rsidRDefault="002827A4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Obsah strategického rámce zůstává beze změn.</w:t>
            </w:r>
          </w:p>
        </w:tc>
      </w:tr>
      <w:tr w:rsidR="003B5BB0" w:rsidRPr="000E0402" w14:paraId="5F55BE23" w14:textId="77777777" w:rsidTr="00581CEE">
        <w:trPr>
          <w:trHeight w:val="165"/>
          <w:jc w:val="center"/>
        </w:trPr>
        <w:tc>
          <w:tcPr>
            <w:tcW w:w="425" w:type="dxa"/>
            <w:vMerge/>
          </w:tcPr>
          <w:p w14:paraId="5F55BE1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1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20" w14:textId="1A8AD27B" w:rsidR="003B5BB0" w:rsidRPr="000E0402" w:rsidRDefault="00A46071" w:rsidP="00A46071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Přehled neinvestičních opatření MAP (školy a spolupráce) příp. investičních priorit území MAP</w:t>
            </w:r>
          </w:p>
        </w:tc>
        <w:tc>
          <w:tcPr>
            <w:tcW w:w="3118" w:type="dxa"/>
          </w:tcPr>
          <w:p w14:paraId="5F55BE21" w14:textId="23A581D8" w:rsidR="00A46071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 rámci akčního plánování zjištěné potřeby území</w:t>
            </w:r>
            <w:r w:rsidR="00A766A6">
              <w:rPr>
                <w:rFonts w:eastAsiaTheme="minorHAnsi"/>
                <w:sz w:val="20"/>
              </w:rPr>
              <w:t xml:space="preserve"> (do 31. 12</w:t>
            </w:r>
            <w:r w:rsidR="001A5D2D"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3B6DC89E" w14:textId="77777777" w:rsidR="002827A4" w:rsidRDefault="002827A4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Sběr námětů pro naplňování Priorit – probíhá průběžně.</w:t>
            </w:r>
          </w:p>
          <w:p w14:paraId="3EE4C9E5" w14:textId="6A223F17" w:rsidR="002827A4" w:rsidRDefault="002827A4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Proběhly diskuzní skupiny:</w:t>
            </w:r>
          </w:p>
          <w:p w14:paraId="5F55BE22" w14:textId="35C02F18" w:rsidR="003B5BB0" w:rsidRPr="000E0402" w:rsidRDefault="002827A4" w:rsidP="00581CEE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28. 2. „Zřizovatelé“</w:t>
            </w:r>
            <w:r w:rsidR="00581CEE">
              <w:rPr>
                <w:rFonts w:eastAsiaTheme="minorHAnsi"/>
                <w:sz w:val="20"/>
              </w:rPr>
              <w:t xml:space="preserve">, </w:t>
            </w:r>
            <w:r>
              <w:rPr>
                <w:rFonts w:eastAsiaTheme="minorHAnsi"/>
                <w:sz w:val="20"/>
              </w:rPr>
              <w:t>28. 3. setkání ředitelů</w:t>
            </w:r>
            <w:r w:rsidR="00581CEE">
              <w:rPr>
                <w:rFonts w:eastAsiaTheme="minorHAnsi"/>
                <w:sz w:val="20"/>
              </w:rPr>
              <w:t xml:space="preserve">, </w:t>
            </w:r>
            <w:r>
              <w:rPr>
                <w:rFonts w:eastAsiaTheme="minorHAnsi"/>
                <w:sz w:val="20"/>
              </w:rPr>
              <w:t>24. 4. „Akční plán“</w:t>
            </w:r>
          </w:p>
        </w:tc>
      </w:tr>
      <w:tr w:rsidR="003B5BB0" w:rsidRPr="000E0402" w14:paraId="5F55BE29" w14:textId="77777777" w:rsidTr="00581CEE">
        <w:trPr>
          <w:trHeight w:val="165"/>
          <w:jc w:val="center"/>
        </w:trPr>
        <w:tc>
          <w:tcPr>
            <w:tcW w:w="425" w:type="dxa"/>
            <w:vMerge/>
          </w:tcPr>
          <w:p w14:paraId="5F55BE2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2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26" w14:textId="0B435E62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Evaluační zpráva</w:t>
            </w:r>
          </w:p>
        </w:tc>
        <w:tc>
          <w:tcPr>
            <w:tcW w:w="3118" w:type="dxa"/>
          </w:tcPr>
          <w:p w14:paraId="4A0FE151" w14:textId="77777777" w:rsidR="003B5BB0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Zhodnocení přínosu projektu, vytváření partnerství, poskytnutí zpětné vazby</w:t>
            </w:r>
          </w:p>
          <w:p w14:paraId="5E43C487" w14:textId="10E7EAB6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(p</w:t>
            </w:r>
            <w:r w:rsidRPr="000E0402">
              <w:rPr>
                <w:rFonts w:eastAsiaTheme="minorHAnsi"/>
                <w:sz w:val="20"/>
              </w:rPr>
              <w:t>růběžná 12 měsíců od zahájení projektu</w:t>
            </w:r>
          </w:p>
          <w:p w14:paraId="5F55BE27" w14:textId="1A3F4951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Závěrečná do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3FF59722" w14:textId="02634B9B" w:rsidR="003B5BB0" w:rsidRDefault="002827A4" w:rsidP="000C1380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Zpracována průběžná evaluační zpráva za období 3/2016 – 3/2017. ŘV bude projednávat na svém květnovém zasedání.</w:t>
            </w:r>
          </w:p>
          <w:p w14:paraId="5F55BE28" w14:textId="36582392" w:rsidR="00622BCE" w:rsidRPr="00E06332" w:rsidRDefault="00622BCE" w:rsidP="000C1380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E06332">
              <w:rPr>
                <w:rFonts w:eastAsiaTheme="minorHAnsi"/>
                <w:sz w:val="20"/>
              </w:rPr>
              <w:t>30. 3. předána zpráva z MAP do KAP</w:t>
            </w:r>
          </w:p>
        </w:tc>
      </w:tr>
      <w:tr w:rsidR="003B5BB0" w:rsidRPr="000E0402" w14:paraId="5F55BE4D" w14:textId="77777777" w:rsidTr="00581CEE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48" w14:textId="58C739A6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sz w:val="20"/>
              </w:rPr>
              <w:t>5 43 10</w:t>
            </w:r>
          </w:p>
        </w:tc>
        <w:tc>
          <w:tcPr>
            <w:tcW w:w="1114" w:type="dxa"/>
            <w:vMerge w:val="restart"/>
          </w:tcPr>
          <w:p w14:paraId="5F55BE49" w14:textId="6DFB743D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Počet podpořených spoluprací</w:t>
            </w:r>
          </w:p>
        </w:tc>
        <w:tc>
          <w:tcPr>
            <w:tcW w:w="1985" w:type="dxa"/>
          </w:tcPr>
          <w:p w14:paraId="5F55BE4A" w14:textId="412BA1D9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Řídící výbor</w:t>
            </w:r>
          </w:p>
        </w:tc>
        <w:tc>
          <w:tcPr>
            <w:tcW w:w="3118" w:type="dxa"/>
          </w:tcPr>
          <w:p w14:paraId="2D5CFB9A" w14:textId="77777777" w:rsidR="003B5BB0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Vznik hlavní pracovní, koordinační a schvalovací skupiny, vč. pravidelných schůzek</w:t>
            </w:r>
          </w:p>
          <w:p w14:paraId="5F55BE4B" w14:textId="718DFC0F" w:rsidR="001A5D2D" w:rsidRPr="000E0402" w:rsidRDefault="001A5D2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30. 6. 2016</w:t>
            </w:r>
            <w:r>
              <w:rPr>
                <w:rFonts w:eastAsiaTheme="minorHAnsi"/>
                <w:sz w:val="20"/>
              </w:rPr>
              <w:t xml:space="preserve"> vznik ŘV, d</w:t>
            </w:r>
            <w:r w:rsidR="00A766A6">
              <w:rPr>
                <w:rFonts w:eastAsiaTheme="minorHAnsi"/>
                <w:sz w:val="20"/>
              </w:rPr>
              <w:t>alší aktivity průběžně do 31. 12</w:t>
            </w:r>
            <w:r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5F55BE4C" w14:textId="0AFE9734" w:rsidR="003B5BB0" w:rsidRPr="00F40475" w:rsidRDefault="00D963E4" w:rsidP="00FC125F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23. 2. proběhlo jednání ŘV</w:t>
            </w:r>
          </w:p>
        </w:tc>
      </w:tr>
      <w:tr w:rsidR="003B5BB0" w:rsidRPr="000E0402" w14:paraId="5F55BE53" w14:textId="77777777" w:rsidTr="00581CEE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4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4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0" w14:textId="41ECCCFC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Kulaté stoly</w:t>
            </w:r>
          </w:p>
        </w:tc>
        <w:tc>
          <w:tcPr>
            <w:tcW w:w="3118" w:type="dxa"/>
          </w:tcPr>
          <w:p w14:paraId="5F55BE51" w14:textId="2E942540" w:rsidR="003B5BB0" w:rsidRPr="000E0402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Průběžné tematické schůzky s cílem věcné a odborné náplně MAP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14A4BD0" w14:textId="6435D887" w:rsidR="00374C71" w:rsidRDefault="002934E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Osloveny knihovny</w:t>
            </w:r>
          </w:p>
          <w:p w14:paraId="255D8445" w14:textId="77777777" w:rsidR="002934ED" w:rsidRDefault="002934ED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28. 2. „Zřizovatelé“</w:t>
            </w:r>
          </w:p>
          <w:p w14:paraId="0FA800DE" w14:textId="77777777" w:rsidR="002934ED" w:rsidRDefault="002934ED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28. 3. setkání ředitelů</w:t>
            </w:r>
          </w:p>
          <w:p w14:paraId="5F55BE52" w14:textId="3B360829" w:rsidR="000E0B1D" w:rsidRPr="000E0402" w:rsidRDefault="002934ED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24. 4. „Akční plán“</w:t>
            </w:r>
          </w:p>
        </w:tc>
      </w:tr>
      <w:tr w:rsidR="003B5BB0" w:rsidRPr="000E0402" w14:paraId="5F55BE59" w14:textId="77777777" w:rsidTr="00581CEE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5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6" w14:textId="1770F5CD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Pakt spolupráce mezi aktéry v území MAP</w:t>
            </w:r>
          </w:p>
        </w:tc>
        <w:tc>
          <w:tcPr>
            <w:tcW w:w="3118" w:type="dxa"/>
          </w:tcPr>
          <w:p w14:paraId="5F55BE57" w14:textId="545755C0" w:rsidR="003B5BB0" w:rsidRPr="000E0402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Předpokladem realizace projektu je také vytvoření paktu spolupráce mezi zapojenými subjekty (školami, zřizovateli, MAS atd.) o vzájemné spolupráci, podpoře, prosazování zájmů a potřeb škol v území MAP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3A505F77" w14:textId="6B266767" w:rsidR="003B5BB0" w:rsidRPr="002934ED" w:rsidRDefault="002934ED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2934ED">
              <w:rPr>
                <w:rFonts w:eastAsiaTheme="minorHAnsi"/>
                <w:sz w:val="20"/>
              </w:rPr>
              <w:t>Průběžné z</w:t>
            </w:r>
            <w:r w:rsidR="00374C71" w:rsidRPr="002934ED">
              <w:rPr>
                <w:rFonts w:eastAsiaTheme="minorHAnsi"/>
                <w:sz w:val="20"/>
              </w:rPr>
              <w:t xml:space="preserve">apojení do projektu </w:t>
            </w:r>
            <w:proofErr w:type="spellStart"/>
            <w:r w:rsidR="00374C71" w:rsidRPr="002934ED">
              <w:rPr>
                <w:rFonts w:eastAsiaTheme="minorHAnsi"/>
                <w:sz w:val="20"/>
              </w:rPr>
              <w:t>IPo</w:t>
            </w:r>
            <w:proofErr w:type="spellEnd"/>
            <w:r w:rsidR="00374C71" w:rsidRPr="002934ED">
              <w:rPr>
                <w:rFonts w:eastAsiaTheme="minorHAnsi"/>
                <w:sz w:val="20"/>
              </w:rPr>
              <w:t xml:space="preserve"> MAP</w:t>
            </w:r>
            <w:r>
              <w:rPr>
                <w:rFonts w:eastAsiaTheme="minorHAnsi"/>
                <w:sz w:val="20"/>
              </w:rPr>
              <w:t>.</w:t>
            </w:r>
          </w:p>
          <w:p w14:paraId="5F55BE58" w14:textId="5C70B6EC" w:rsidR="002934ED" w:rsidRPr="00374C71" w:rsidRDefault="002934ED" w:rsidP="002934ED">
            <w:pPr>
              <w:spacing w:after="0"/>
              <w:jc w:val="left"/>
              <w:rPr>
                <w:rFonts w:eastAsiaTheme="minorHAnsi"/>
                <w:color w:val="FF0000"/>
                <w:sz w:val="20"/>
              </w:rPr>
            </w:pPr>
            <w:r w:rsidRPr="002934ED">
              <w:rPr>
                <w:rFonts w:eastAsiaTheme="minorHAnsi"/>
                <w:sz w:val="20"/>
              </w:rPr>
              <w:t>Memorandum o spolupráci aktérů z území bude projednávat ŘV na svém květnovém zasedání</w:t>
            </w:r>
          </w:p>
        </w:tc>
      </w:tr>
      <w:tr w:rsidR="003B5BB0" w:rsidRPr="000E0402" w14:paraId="5F55BE5F" w14:textId="77777777" w:rsidTr="00581CEE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A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5B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C" w14:textId="372A7718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relevantních aktérů</w:t>
            </w:r>
          </w:p>
        </w:tc>
        <w:tc>
          <w:tcPr>
            <w:tcW w:w="3118" w:type="dxa"/>
          </w:tcPr>
          <w:p w14:paraId="5F55BE5D" w14:textId="44D5AB0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zapojených aktérů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5E" w14:textId="1A20829A" w:rsidR="003B5BB0" w:rsidRPr="002934ED" w:rsidRDefault="00374C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2934ED">
              <w:rPr>
                <w:rFonts w:eastAsiaTheme="minorHAnsi"/>
                <w:sz w:val="20"/>
              </w:rPr>
              <w:t xml:space="preserve">Seznam zapojených aktérů zůstává </w:t>
            </w:r>
            <w:r w:rsidR="002934ED" w:rsidRPr="002934ED">
              <w:rPr>
                <w:rFonts w:eastAsiaTheme="minorHAnsi"/>
                <w:sz w:val="20"/>
              </w:rPr>
              <w:t>oproti ZoR1 a 2</w:t>
            </w:r>
            <w:r w:rsidR="00A60F40" w:rsidRPr="002934ED">
              <w:rPr>
                <w:rFonts w:eastAsiaTheme="minorHAnsi"/>
                <w:sz w:val="20"/>
              </w:rPr>
              <w:t xml:space="preserve"> </w:t>
            </w:r>
            <w:r w:rsidRPr="002934ED">
              <w:rPr>
                <w:rFonts w:eastAsiaTheme="minorHAnsi"/>
                <w:sz w:val="20"/>
              </w:rPr>
              <w:t>nezměněn</w:t>
            </w:r>
          </w:p>
        </w:tc>
      </w:tr>
      <w:tr w:rsidR="003B5BB0" w:rsidRPr="000E0402" w14:paraId="5F55BE65" w14:textId="77777777" w:rsidTr="00581CEE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60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61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62" w14:textId="5E0620B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Informační bulletin</w:t>
            </w:r>
          </w:p>
        </w:tc>
        <w:tc>
          <w:tcPr>
            <w:tcW w:w="3118" w:type="dxa"/>
          </w:tcPr>
          <w:p w14:paraId="5F55BE63" w14:textId="5DE9E24F" w:rsidR="003B5BB0" w:rsidRPr="000E0402" w:rsidRDefault="00F8149C" w:rsidP="00A766A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 xml:space="preserve">Spolupráce bude mimo jiné fungovat také na principu informování </w:t>
            </w:r>
            <w:r w:rsidR="00A77257" w:rsidRPr="000E0402">
              <w:rPr>
                <w:rFonts w:eastAsiaTheme="minorHAnsi"/>
                <w:sz w:val="20"/>
              </w:rPr>
              <w:t xml:space="preserve">všech relevantních aktérů v území MAP – např. </w:t>
            </w:r>
            <w:proofErr w:type="spellStart"/>
            <w:r w:rsidR="00A77257" w:rsidRPr="000E0402">
              <w:rPr>
                <w:rFonts w:eastAsiaTheme="minorHAnsi"/>
                <w:sz w:val="20"/>
              </w:rPr>
              <w:t>prostř</w:t>
            </w:r>
            <w:proofErr w:type="spellEnd"/>
            <w:r w:rsidR="00A77257" w:rsidRPr="000E0402">
              <w:rPr>
                <w:rFonts w:eastAsiaTheme="minorHAnsi"/>
                <w:sz w:val="20"/>
              </w:rPr>
              <w:t xml:space="preserve">. vydávání informačního bulletinu (dvouměsíční </w:t>
            </w:r>
            <w:proofErr w:type="gramStart"/>
            <w:r w:rsidR="00A77257" w:rsidRPr="000E0402">
              <w:rPr>
                <w:rFonts w:eastAsiaTheme="minorHAnsi"/>
                <w:sz w:val="20"/>
              </w:rPr>
              <w:t>interval)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</w:t>
            </w:r>
            <w:proofErr w:type="gramEnd"/>
            <w:r w:rsidR="001A5D2D" w:rsidRPr="000E0402">
              <w:rPr>
                <w:rFonts w:eastAsiaTheme="minorHAnsi"/>
                <w:sz w:val="20"/>
              </w:rPr>
              <w:t xml:space="preserve"> 31. 1</w:t>
            </w:r>
            <w:r w:rsidR="00A766A6">
              <w:rPr>
                <w:rFonts w:eastAsiaTheme="minorHAnsi"/>
                <w:sz w:val="20"/>
              </w:rPr>
              <w:t>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64" w14:textId="624DD046" w:rsidR="003B5BB0" w:rsidRPr="002934ED" w:rsidRDefault="004B72B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2934ED">
              <w:rPr>
                <w:rFonts w:eastAsiaTheme="minorHAnsi"/>
                <w:sz w:val="20"/>
              </w:rPr>
              <w:t xml:space="preserve">Informování probíhá zejména prostřednictvím emailové komunikace a webových stránek projektu: </w:t>
            </w:r>
            <w:hyperlink r:id="rId11" w:history="1">
              <w:r w:rsidR="00581CEE" w:rsidRPr="001A0FA3">
                <w:rPr>
                  <w:rStyle w:val="Hypertextovodkaz"/>
                  <w:rFonts w:eastAsiaTheme="minorHAnsi"/>
                  <w:sz w:val="20"/>
                </w:rPr>
                <w:t>www.mapvzdelavani.cz</w:t>
              </w:r>
            </w:hyperlink>
            <w:r w:rsidR="00581CEE">
              <w:rPr>
                <w:rFonts w:eastAsiaTheme="minorHAnsi"/>
                <w:sz w:val="20"/>
              </w:rPr>
              <w:t>, zpracován informační bulletin za období červen 2016 – únor 2017</w:t>
            </w:r>
          </w:p>
        </w:tc>
      </w:tr>
    </w:tbl>
    <w:p w14:paraId="2C8CD60D" w14:textId="77777777" w:rsidR="00581CEE" w:rsidRDefault="00581CEE" w:rsidP="00C553C2">
      <w:pPr>
        <w:spacing w:after="200" w:line="276" w:lineRule="auto"/>
        <w:jc w:val="left"/>
      </w:pPr>
    </w:p>
    <w:p w14:paraId="66F7CE59" w14:textId="77777777" w:rsidR="00581CEE" w:rsidRDefault="00581CEE" w:rsidP="00581CEE">
      <w:pPr>
        <w:shd w:val="clear" w:color="auto" w:fill="FFD966" w:themeFill="accent4" w:themeFillTint="99"/>
        <w:spacing w:after="200" w:line="276" w:lineRule="auto"/>
        <w:jc w:val="left"/>
        <w:rPr>
          <w:b/>
        </w:rPr>
      </w:pPr>
      <w:r>
        <w:rPr>
          <w:b/>
        </w:rPr>
        <w:t xml:space="preserve">Průběh plnění klíčových aktivit projektu za období ÚNOR – DUBEN 2017 </w:t>
      </w:r>
    </w:p>
    <w:p w14:paraId="079F9F40" w14:textId="54AE1409" w:rsidR="0097381E" w:rsidRPr="0097381E" w:rsidRDefault="0097381E" w:rsidP="00C553C2">
      <w:pPr>
        <w:spacing w:after="200" w:line="276" w:lineRule="auto"/>
        <w:jc w:val="left"/>
      </w:pPr>
      <w:r w:rsidRPr="0097381E">
        <w:t xml:space="preserve">(konkrétní termíny uvedeny </w:t>
      </w:r>
      <w:r>
        <w:t xml:space="preserve">v tabulce </w:t>
      </w:r>
      <w:r w:rsidRPr="0097381E">
        <w:t>pod textem)</w:t>
      </w:r>
    </w:p>
    <w:p w14:paraId="5E160F8B" w14:textId="003DE4A8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1 – AKČNÍ PLÁNOVÁNÍ</w:t>
      </w:r>
    </w:p>
    <w:p w14:paraId="06DA500E" w14:textId="3E6E8B38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A) Rozvoj partnerství</w:t>
      </w:r>
    </w:p>
    <w:p w14:paraId="30B6D141" w14:textId="324BA259" w:rsidR="00687B22" w:rsidRDefault="00A60F40" w:rsidP="00C553C2">
      <w:pPr>
        <w:spacing w:after="200" w:line="276" w:lineRule="auto"/>
        <w:jc w:val="left"/>
      </w:pPr>
      <w:r>
        <w:rPr>
          <w:b/>
        </w:rPr>
        <w:t>K</w:t>
      </w:r>
      <w:r w:rsidR="002934ED">
        <w:rPr>
          <w:b/>
        </w:rPr>
        <w:t> 30. 4.</w:t>
      </w:r>
      <w:r>
        <w:rPr>
          <w:b/>
        </w:rPr>
        <w:t xml:space="preserve"> 2017</w:t>
      </w:r>
      <w:r w:rsidR="00793DAF">
        <w:rPr>
          <w:b/>
        </w:rPr>
        <w:t xml:space="preserve"> má řídící výbor 18 členů</w:t>
      </w:r>
      <w:r w:rsidR="0097381E">
        <w:rPr>
          <w:b/>
        </w:rPr>
        <w:t xml:space="preserve"> – </w:t>
      </w:r>
      <w:r w:rsidR="00E06332" w:rsidRPr="00E06332">
        <w:t>oproti ZoR2 nedošlo k žádným změnám</w:t>
      </w:r>
    </w:p>
    <w:p w14:paraId="1AA0053A" w14:textId="76886FFC" w:rsidR="00E06332" w:rsidRDefault="00E06332" w:rsidP="00C553C2">
      <w:pPr>
        <w:spacing w:after="200" w:line="276" w:lineRule="auto"/>
        <w:jc w:val="left"/>
        <w:rPr>
          <w:b/>
        </w:rPr>
      </w:pPr>
      <w:r>
        <w:t>Je připraveno Memorandum o spolupráci – bude projednávat ŘV na svém květnovém zasedání.</w:t>
      </w:r>
    </w:p>
    <w:p w14:paraId="5E961348" w14:textId="78FF1B30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B) Dohoda o prioritách</w:t>
      </w:r>
    </w:p>
    <w:p w14:paraId="587B0A1E" w14:textId="505BA999" w:rsidR="00143FE1" w:rsidRDefault="00032945" w:rsidP="00143FE1">
      <w:pPr>
        <w:spacing w:after="200" w:line="276" w:lineRule="auto"/>
        <w:jc w:val="left"/>
      </w:pPr>
      <w:r w:rsidRPr="00032945">
        <w:t xml:space="preserve">K 23. 2. 2017 </w:t>
      </w:r>
      <w:r w:rsidR="002934ED">
        <w:t>byla</w:t>
      </w:r>
      <w:r w:rsidRPr="00032945">
        <w:t xml:space="preserve"> aktualizována tabulka „Investičních priorit.“ </w:t>
      </w:r>
    </w:p>
    <w:p w14:paraId="05C36321" w14:textId="33BEA768" w:rsidR="00F31025" w:rsidRPr="00032945" w:rsidRDefault="00F31025" w:rsidP="00143FE1">
      <w:pPr>
        <w:spacing w:after="200" w:line="276" w:lineRule="auto"/>
        <w:jc w:val="left"/>
      </w:pPr>
      <w:r>
        <w:t>Strategický rámec zůstává beze změn.</w:t>
      </w:r>
    </w:p>
    <w:p w14:paraId="7565ABC1" w14:textId="77777777" w:rsidR="00143FE1" w:rsidRPr="00791F04" w:rsidRDefault="00143FE1" w:rsidP="00791F04">
      <w:pPr>
        <w:spacing w:after="0" w:line="276" w:lineRule="auto"/>
        <w:jc w:val="left"/>
        <w:rPr>
          <w:sz w:val="12"/>
          <w:szCs w:val="12"/>
        </w:rPr>
      </w:pPr>
    </w:p>
    <w:p w14:paraId="71522FC2" w14:textId="5F905572" w:rsidR="00061895" w:rsidRPr="002064D7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2064D7">
        <w:rPr>
          <w:b/>
        </w:rPr>
        <w:t>Podaktivita</w:t>
      </w:r>
      <w:proofErr w:type="spellEnd"/>
      <w:r w:rsidRPr="002064D7">
        <w:rPr>
          <w:b/>
        </w:rPr>
        <w:t xml:space="preserve"> C) Akční plánování</w:t>
      </w:r>
    </w:p>
    <w:p w14:paraId="0D281F41" w14:textId="0A465C58" w:rsidR="00DA62DE" w:rsidRDefault="002064D7" w:rsidP="00C553C2">
      <w:pPr>
        <w:spacing w:after="200" w:line="276" w:lineRule="auto"/>
        <w:jc w:val="left"/>
      </w:pPr>
      <w:r>
        <w:t>Proběhly další diskuzní skupiny zaměřené na přípravu Akčního plánu:</w:t>
      </w:r>
    </w:p>
    <w:p w14:paraId="384576C7" w14:textId="3E6EFCFC" w:rsidR="002934ED" w:rsidRDefault="002934ED" w:rsidP="00C553C2">
      <w:pPr>
        <w:spacing w:after="200" w:line="276" w:lineRule="auto"/>
        <w:jc w:val="left"/>
      </w:pPr>
      <w:r>
        <w:t>28. 2. jednání diskuzní skupiny „Zřizovatelé“</w:t>
      </w:r>
    </w:p>
    <w:p w14:paraId="6704596F" w14:textId="3BF50029" w:rsidR="00A60F40" w:rsidRDefault="002934ED" w:rsidP="00C553C2">
      <w:pPr>
        <w:spacing w:after="200" w:line="276" w:lineRule="auto"/>
        <w:jc w:val="left"/>
      </w:pPr>
      <w:r>
        <w:t>28. 3. setkání ředitelů škol</w:t>
      </w:r>
    </w:p>
    <w:p w14:paraId="26E50B73" w14:textId="6C8F350B" w:rsidR="002934ED" w:rsidRDefault="002934ED" w:rsidP="00C553C2">
      <w:pPr>
        <w:spacing w:after="200" w:line="276" w:lineRule="auto"/>
        <w:jc w:val="left"/>
      </w:pPr>
      <w:r>
        <w:t>24. 4. jednání diskuzní skupiny „Akční plán“</w:t>
      </w:r>
    </w:p>
    <w:p w14:paraId="5ABD4AF9" w14:textId="4C08EDA0" w:rsidR="009161A2" w:rsidRDefault="009161A2" w:rsidP="00C553C2">
      <w:pPr>
        <w:spacing w:after="200" w:line="276" w:lineRule="auto"/>
        <w:jc w:val="left"/>
      </w:pPr>
      <w:r>
        <w:t>Probíhají práce na zpracování implementačního a akčního plánu</w:t>
      </w:r>
    </w:p>
    <w:p w14:paraId="45F342C4" w14:textId="7011A68F" w:rsidR="008407D6" w:rsidRDefault="00A94DFA" w:rsidP="00C553C2">
      <w:pPr>
        <w:spacing w:after="200" w:line="276" w:lineRule="auto"/>
        <w:jc w:val="left"/>
        <w:rPr>
          <w:color w:val="FF0000"/>
        </w:rPr>
      </w:pPr>
      <w:r>
        <w:t xml:space="preserve">Na webu projektu zveřejněn </w:t>
      </w:r>
      <w:r w:rsidRPr="00A94DFA">
        <w:t>d</w:t>
      </w:r>
      <w:r w:rsidR="00F10C8F" w:rsidRPr="00A94DFA">
        <w:t>otazník na úroveň výuky ve školách</w:t>
      </w:r>
    </w:p>
    <w:p w14:paraId="2658C6A7" w14:textId="6B65CF72" w:rsidR="005B4415" w:rsidRPr="00A94DFA" w:rsidRDefault="00A94DFA" w:rsidP="00C553C2">
      <w:pPr>
        <w:spacing w:after="200" w:line="276" w:lineRule="auto"/>
        <w:jc w:val="left"/>
      </w:pPr>
      <w:r w:rsidRPr="00A94DFA">
        <w:t>V rámci přípravy akce „Burza škol“ proběhla v období březen – duben soutěž pro žáky škol – grafická příprava letáku</w:t>
      </w:r>
    </w:p>
    <w:p w14:paraId="29D17408" w14:textId="77777777" w:rsidR="00F10C8F" w:rsidRPr="00791F04" w:rsidRDefault="00F10C8F" w:rsidP="00791F04">
      <w:pPr>
        <w:jc w:val="left"/>
        <w:rPr>
          <w:color w:val="FF0000"/>
          <w:sz w:val="14"/>
          <w:szCs w:val="14"/>
        </w:rPr>
      </w:pPr>
    </w:p>
    <w:p w14:paraId="694D8FBE" w14:textId="09BB6B18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D) Budování znalostních kapacit</w:t>
      </w:r>
    </w:p>
    <w:p w14:paraId="06CC89CF" w14:textId="3F417292" w:rsidR="00A60F40" w:rsidRDefault="00081421" w:rsidP="00C553C2">
      <w:pPr>
        <w:spacing w:after="200" w:line="276" w:lineRule="auto"/>
        <w:jc w:val="left"/>
      </w:pPr>
      <w:r>
        <w:t>Proběhl 1</w:t>
      </w:r>
      <w:r w:rsidR="00A60F40" w:rsidRPr="000540AF">
        <w:t xml:space="preserve"> </w:t>
      </w:r>
      <w:r>
        <w:t>jednodenní</w:t>
      </w:r>
      <w:r w:rsidR="00043AAB" w:rsidRPr="000540AF">
        <w:t xml:space="preserve"> </w:t>
      </w:r>
      <w:r w:rsidR="00A60F40" w:rsidRPr="000540AF">
        <w:t>vzděláva</w:t>
      </w:r>
      <w:r>
        <w:t>cí seminář pro zástupce škol (kurz akreditován</w:t>
      </w:r>
      <w:r w:rsidR="00F23F33">
        <w:t xml:space="preserve"> MŠMT</w:t>
      </w:r>
      <w:r>
        <w:t>)</w:t>
      </w:r>
      <w:r w:rsidR="00F23F33">
        <w:t>.</w:t>
      </w:r>
      <w:r w:rsidR="000540AF">
        <w:t xml:space="preserve"> </w:t>
      </w:r>
    </w:p>
    <w:tbl>
      <w:tblPr>
        <w:tblStyle w:val="Mkatabulky"/>
        <w:tblW w:w="8372" w:type="dxa"/>
        <w:jc w:val="center"/>
        <w:tblLook w:val="04A0" w:firstRow="1" w:lastRow="0" w:firstColumn="1" w:lastColumn="0" w:noHBand="0" w:noVBand="1"/>
      </w:tblPr>
      <w:tblGrid>
        <w:gridCol w:w="2513"/>
        <w:gridCol w:w="5859"/>
      </w:tblGrid>
      <w:tr w:rsidR="00A60F40" w14:paraId="4964700C" w14:textId="77777777" w:rsidTr="00F10C8F">
        <w:trPr>
          <w:jc w:val="center"/>
        </w:trPr>
        <w:tc>
          <w:tcPr>
            <w:tcW w:w="2513" w:type="dxa"/>
          </w:tcPr>
          <w:p w14:paraId="738442D8" w14:textId="2F328766" w:rsidR="00A60F40" w:rsidRDefault="0049100B" w:rsidP="0075700E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5859" w:type="dxa"/>
          </w:tcPr>
          <w:p w14:paraId="3405463D" w14:textId="562AD322" w:rsidR="00A60F40" w:rsidRPr="0075700E" w:rsidRDefault="00F10C8F" w:rsidP="0075700E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Komunikace se žákem s nežádoucími projevy chování</w:t>
            </w:r>
          </w:p>
        </w:tc>
      </w:tr>
      <w:tr w:rsidR="0049100B" w14:paraId="6F9C428C" w14:textId="77777777" w:rsidTr="00F10C8F">
        <w:trPr>
          <w:jc w:val="center"/>
        </w:trPr>
        <w:tc>
          <w:tcPr>
            <w:tcW w:w="2513" w:type="dxa"/>
          </w:tcPr>
          <w:p w14:paraId="2D2B46B1" w14:textId="114A6988" w:rsidR="0049100B" w:rsidRDefault="0049100B" w:rsidP="0075700E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5859" w:type="dxa"/>
          </w:tcPr>
          <w:p w14:paraId="7043AEF8" w14:textId="38047335" w:rsidR="0049100B" w:rsidRDefault="00F10C8F" w:rsidP="0075700E">
            <w:pPr>
              <w:spacing w:after="0" w:line="276" w:lineRule="auto"/>
              <w:jc w:val="left"/>
            </w:pPr>
            <w:r>
              <w:t>6. 4. 2017</w:t>
            </w:r>
            <w:r w:rsidR="0074277A">
              <w:t xml:space="preserve"> (9,00 – 15,00 hod.)</w:t>
            </w:r>
          </w:p>
        </w:tc>
      </w:tr>
      <w:tr w:rsidR="0049100B" w14:paraId="5D51D03D" w14:textId="77777777" w:rsidTr="00F10C8F">
        <w:trPr>
          <w:jc w:val="center"/>
        </w:trPr>
        <w:tc>
          <w:tcPr>
            <w:tcW w:w="2513" w:type="dxa"/>
          </w:tcPr>
          <w:p w14:paraId="58B1E8C6" w14:textId="6EBF33D0" w:rsidR="0049100B" w:rsidRDefault="0049100B" w:rsidP="0075700E">
            <w:pPr>
              <w:spacing w:after="0" w:line="276" w:lineRule="auto"/>
              <w:jc w:val="left"/>
            </w:pPr>
            <w:r>
              <w:t>Místo konání:</w:t>
            </w:r>
          </w:p>
        </w:tc>
        <w:tc>
          <w:tcPr>
            <w:tcW w:w="5859" w:type="dxa"/>
          </w:tcPr>
          <w:p w14:paraId="3C3BCDC5" w14:textId="613BBB5C" w:rsidR="0049100B" w:rsidRDefault="00F10C8F" w:rsidP="0075700E">
            <w:pPr>
              <w:spacing w:after="0" w:line="276" w:lineRule="auto"/>
              <w:jc w:val="left"/>
            </w:pPr>
            <w:r>
              <w:t>ZŠ Kaplická, Český Krumlov</w:t>
            </w:r>
          </w:p>
        </w:tc>
      </w:tr>
      <w:tr w:rsidR="0049100B" w14:paraId="70118F87" w14:textId="77777777" w:rsidTr="00F10C8F">
        <w:trPr>
          <w:jc w:val="center"/>
        </w:trPr>
        <w:tc>
          <w:tcPr>
            <w:tcW w:w="2513" w:type="dxa"/>
          </w:tcPr>
          <w:p w14:paraId="26AE8D8D" w14:textId="38339D9E" w:rsidR="0049100B" w:rsidRDefault="0049100B" w:rsidP="0075700E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5859" w:type="dxa"/>
          </w:tcPr>
          <w:p w14:paraId="11792873" w14:textId="0C4089EB" w:rsidR="0049100B" w:rsidRDefault="00F10C8F" w:rsidP="0075700E">
            <w:pPr>
              <w:spacing w:after="0" w:line="276" w:lineRule="auto"/>
              <w:jc w:val="left"/>
            </w:pPr>
            <w:r w:rsidRPr="008D3F3E">
              <w:rPr>
                <w:b/>
                <w:bCs/>
              </w:rPr>
              <w:t>PhDr. Mgr. Eva Burdová, MBA</w:t>
            </w:r>
            <w:r>
              <w:rPr>
                <w:rStyle w:val="Siln"/>
              </w:rPr>
              <w:t> </w:t>
            </w:r>
          </w:p>
        </w:tc>
      </w:tr>
      <w:tr w:rsidR="0074277A" w14:paraId="646C3A69" w14:textId="77777777" w:rsidTr="00F10C8F">
        <w:trPr>
          <w:jc w:val="center"/>
        </w:trPr>
        <w:tc>
          <w:tcPr>
            <w:tcW w:w="2513" w:type="dxa"/>
          </w:tcPr>
          <w:p w14:paraId="36945B66" w14:textId="2709B4B9" w:rsidR="0074277A" w:rsidRPr="0075700E" w:rsidRDefault="0074277A" w:rsidP="0075700E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5859" w:type="dxa"/>
          </w:tcPr>
          <w:p w14:paraId="7483193D" w14:textId="162446D9" w:rsidR="0074277A" w:rsidRDefault="00F10C8F" w:rsidP="0075700E">
            <w:pPr>
              <w:spacing w:after="0" w:line="276" w:lineRule="auto"/>
              <w:jc w:val="left"/>
            </w:pPr>
            <w:r>
              <w:t>19</w:t>
            </w:r>
          </w:p>
        </w:tc>
      </w:tr>
    </w:tbl>
    <w:p w14:paraId="18664459" w14:textId="77777777" w:rsidR="005B4415" w:rsidRDefault="005B4415" w:rsidP="00A60F40">
      <w:pPr>
        <w:spacing w:after="200" w:line="276" w:lineRule="auto"/>
        <w:jc w:val="left"/>
        <w:rPr>
          <w:u w:val="single"/>
        </w:rPr>
      </w:pPr>
    </w:p>
    <w:p w14:paraId="0959C418" w14:textId="53C473D5" w:rsidR="00525132" w:rsidRPr="00525132" w:rsidRDefault="00525132" w:rsidP="003D4569">
      <w:pPr>
        <w:spacing w:after="0" w:line="276" w:lineRule="auto"/>
        <w:jc w:val="left"/>
        <w:rPr>
          <w:u w:val="single"/>
        </w:rPr>
      </w:pPr>
      <w:r w:rsidRPr="00525132">
        <w:rPr>
          <w:u w:val="single"/>
        </w:rPr>
        <w:t>Připravujeme:</w:t>
      </w:r>
    </w:p>
    <w:p w14:paraId="5D75FBF4" w14:textId="372BD801" w:rsidR="00A60F40" w:rsidRPr="00244134" w:rsidRDefault="00525132" w:rsidP="00525132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525132">
        <w:rPr>
          <w:sz w:val="24"/>
          <w:lang w:eastAsia="en-US"/>
        </w:rPr>
        <w:t>Burza škol</w:t>
      </w:r>
      <w:r w:rsidRPr="00525132">
        <w:rPr>
          <w:b w:val="0"/>
          <w:sz w:val="24"/>
          <w:lang w:eastAsia="en-US"/>
        </w:rPr>
        <w:t xml:space="preserve"> - d</w:t>
      </w:r>
      <w:r w:rsidR="008407D6" w:rsidRPr="00525132">
        <w:rPr>
          <w:b w:val="0"/>
          <w:sz w:val="24"/>
          <w:lang w:eastAsia="en-US"/>
        </w:rPr>
        <w:t>ále v rámci aktivity budování znalostních kapacit probíhá ve spolupráci s Jihočeskou hospodářskou komorou – oblastní kanceláří Český Krumlov p</w:t>
      </w:r>
      <w:r w:rsidR="00A60F40" w:rsidRPr="00525132">
        <w:rPr>
          <w:b w:val="0"/>
          <w:sz w:val="24"/>
          <w:lang w:eastAsia="en-US"/>
        </w:rPr>
        <w:t xml:space="preserve">říprava </w:t>
      </w:r>
      <w:r w:rsidR="008407D6" w:rsidRPr="00525132">
        <w:rPr>
          <w:b w:val="0"/>
          <w:sz w:val="24"/>
          <w:lang w:eastAsia="en-US"/>
        </w:rPr>
        <w:t>„BURZY ŠKOL“</w:t>
      </w:r>
      <w:r w:rsidR="00A60F40" w:rsidRPr="00525132">
        <w:rPr>
          <w:b w:val="0"/>
          <w:sz w:val="24"/>
          <w:lang w:eastAsia="en-US"/>
        </w:rPr>
        <w:t xml:space="preserve"> – akce proběhne 24. 10. 2017</w:t>
      </w:r>
      <w:r w:rsidR="008407D6" w:rsidRPr="00525132">
        <w:rPr>
          <w:b w:val="0"/>
          <w:sz w:val="24"/>
          <w:lang w:eastAsia="en-US"/>
        </w:rPr>
        <w:t xml:space="preserve"> a je zaměřena na žáky 7. až 9. tříd ZŠ. </w:t>
      </w:r>
      <w:r w:rsidRPr="00525132">
        <w:rPr>
          <w:b w:val="0"/>
          <w:sz w:val="24"/>
          <w:lang w:eastAsia="en-US"/>
        </w:rPr>
        <w:t>Na akci se budou moci prezentovat střední školy z Jihočeského kraje a je tedy zaměřena na podporu žáků při výběru dalšího vzdělání a povolání.</w:t>
      </w:r>
    </w:p>
    <w:p w14:paraId="1E91D40E" w14:textId="2EE13377" w:rsidR="00244134" w:rsidRPr="009612DE" w:rsidRDefault="00244134" w:rsidP="003D4569">
      <w:pPr>
        <w:pStyle w:val="Odstavecseseznamem"/>
        <w:numPr>
          <w:ilvl w:val="0"/>
          <w:numId w:val="5"/>
        </w:numPr>
        <w:spacing w:after="0"/>
        <w:ind w:left="714" w:hanging="357"/>
        <w:jc w:val="left"/>
        <w:rPr>
          <w:b w:val="0"/>
        </w:rPr>
      </w:pPr>
      <w:r w:rsidRPr="00244134">
        <w:rPr>
          <w:b w:val="0"/>
          <w:sz w:val="24"/>
          <w:lang w:eastAsia="en-US"/>
        </w:rPr>
        <w:t>Dotazníkové šetření ve spolupráci s odborem školství na téma alternativních forem výuky ve školách</w:t>
      </w:r>
      <w:r w:rsidR="009612DE">
        <w:rPr>
          <w:b w:val="0"/>
          <w:sz w:val="24"/>
          <w:lang w:eastAsia="en-US"/>
        </w:rPr>
        <w:t xml:space="preserve"> na území Českokrumlovska</w:t>
      </w:r>
    </w:p>
    <w:p w14:paraId="3649236F" w14:textId="2DE4F908" w:rsidR="009612DE" w:rsidRPr="00244134" w:rsidRDefault="009612DE" w:rsidP="003D4569">
      <w:pPr>
        <w:pStyle w:val="Odstavecseseznamem"/>
        <w:numPr>
          <w:ilvl w:val="0"/>
          <w:numId w:val="5"/>
        </w:numPr>
        <w:spacing w:after="0"/>
        <w:ind w:left="714" w:hanging="357"/>
        <w:jc w:val="left"/>
        <w:rPr>
          <w:b w:val="0"/>
        </w:rPr>
      </w:pPr>
      <w:r>
        <w:rPr>
          <w:b w:val="0"/>
          <w:sz w:val="24"/>
          <w:lang w:eastAsia="en-US"/>
        </w:rPr>
        <w:t>Vyhodnocení soutěže na tvorbu letáku „Burza škol“ (květnové zasedání ŘV)</w:t>
      </w:r>
    </w:p>
    <w:p w14:paraId="2A2A842C" w14:textId="77777777" w:rsidR="000749DB" w:rsidRDefault="000749DB" w:rsidP="00A03C95">
      <w:pPr>
        <w:spacing w:after="0" w:line="276" w:lineRule="auto"/>
        <w:jc w:val="left"/>
        <w:rPr>
          <w:b/>
        </w:rPr>
      </w:pPr>
    </w:p>
    <w:p w14:paraId="57221D63" w14:textId="0A4A8CEF" w:rsidR="00A60F40" w:rsidRPr="003D4569" w:rsidRDefault="00061895" w:rsidP="00C553C2">
      <w:pPr>
        <w:spacing w:after="200" w:line="276" w:lineRule="auto"/>
        <w:jc w:val="left"/>
      </w:pPr>
      <w:r>
        <w:rPr>
          <w:b/>
        </w:rPr>
        <w:t xml:space="preserve">AKTIVITA 2 – REALIZACE PLÁNU </w:t>
      </w:r>
      <w:r w:rsidR="00106800">
        <w:t xml:space="preserve">- </w:t>
      </w:r>
      <w:r w:rsidRPr="00106800">
        <w:t>relev</w:t>
      </w:r>
      <w:r w:rsidR="00106800">
        <w:t>antní pouze pro MAP+</w:t>
      </w:r>
    </w:p>
    <w:p w14:paraId="45796CE0" w14:textId="5EC339A2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3 – EVALUACE</w:t>
      </w:r>
    </w:p>
    <w:p w14:paraId="25F3C504" w14:textId="4366090D" w:rsidR="00106800" w:rsidRPr="00106800" w:rsidRDefault="00A60F40" w:rsidP="00C553C2">
      <w:pPr>
        <w:spacing w:after="200" w:line="276" w:lineRule="auto"/>
        <w:jc w:val="left"/>
      </w:pPr>
      <w:r>
        <w:t xml:space="preserve">Od 1. 2. 2017 </w:t>
      </w:r>
      <w:r w:rsidR="004B0C06">
        <w:t>byl</w:t>
      </w:r>
      <w:r w:rsidR="00530470">
        <w:t xml:space="preserve"> přijat</w:t>
      </w:r>
      <w:r>
        <w:t xml:space="preserve"> nad DPP manažer evaluace. Zpracován</w:t>
      </w:r>
      <w:r w:rsidR="004B0C06">
        <w:t xml:space="preserve">í průběžné zprávy </w:t>
      </w:r>
      <w:proofErr w:type="gramStart"/>
      <w:r w:rsidR="004B0C06">
        <w:t>bude probíhalo</w:t>
      </w:r>
      <w:proofErr w:type="gramEnd"/>
      <w:r w:rsidR="004B0C06">
        <w:t xml:space="preserve"> </w:t>
      </w:r>
      <w:r>
        <w:t>v období únor – duben 2017</w:t>
      </w:r>
      <w:r w:rsidR="004B0C06">
        <w:t>, evaluační zprávu bude schvalovat na svém květnovém zasedání ŘV.</w:t>
      </w:r>
    </w:p>
    <w:p w14:paraId="5A535F61" w14:textId="7CB2A1AC" w:rsidR="00061895" w:rsidRPr="00E95C15" w:rsidRDefault="00061895" w:rsidP="00C553C2">
      <w:pPr>
        <w:spacing w:after="200" w:line="276" w:lineRule="auto"/>
        <w:jc w:val="left"/>
        <w:rPr>
          <w:b/>
        </w:rPr>
      </w:pPr>
      <w:r w:rsidRPr="00E95C15">
        <w:rPr>
          <w:b/>
        </w:rPr>
        <w:t>AKTIVITA 4 – ŘÍZENÍ MAP</w:t>
      </w:r>
    </w:p>
    <w:p w14:paraId="02857F7C" w14:textId="525301B6" w:rsidR="0066582D" w:rsidRPr="00E95C15" w:rsidRDefault="0066582D" w:rsidP="00C553C2">
      <w:pPr>
        <w:spacing w:after="200" w:line="276" w:lineRule="auto"/>
        <w:jc w:val="left"/>
      </w:pPr>
      <w:r w:rsidRPr="00E95C15">
        <w:t xml:space="preserve">Klíčová manažerka MAP se pravidelně účastní jednání </w:t>
      </w:r>
      <w:r w:rsidR="007F2812" w:rsidRPr="00E95C15">
        <w:t>pořádaných pr</w:t>
      </w:r>
      <w:r w:rsidR="00E95C15" w:rsidRPr="00E95C15">
        <w:t>o realizátory MAP (projekt SRP)</w:t>
      </w:r>
      <w:r w:rsidRPr="00E95C15">
        <w:t>.</w:t>
      </w:r>
      <w:r w:rsidR="00400CBC">
        <w:t xml:space="preserve"> Schůzky proběhly </w:t>
      </w:r>
      <w:r w:rsidR="00E95C15" w:rsidRPr="00E95C15">
        <w:t>14. 2. a 26. 4. 2017</w:t>
      </w:r>
      <w:r w:rsidR="009A5670" w:rsidRPr="00E95C15">
        <w:t xml:space="preserve"> (místo konání: NIDV České Budějovice).</w:t>
      </w:r>
      <w:r w:rsidR="007F2812" w:rsidRPr="00E95C15">
        <w:t xml:space="preserve"> Doklad o absolvování viz příloha.</w:t>
      </w:r>
      <w:r w:rsidR="00400CBC">
        <w:t xml:space="preserve"> Veškeré podklady z jednání vč. prezenčních listin jsou zveřejněny na </w:t>
      </w:r>
      <w:hyperlink r:id="rId12" w:history="1">
        <w:r w:rsidR="00400CBC" w:rsidRPr="008E4FDA">
          <w:rPr>
            <w:rStyle w:val="Hypertextovodkaz"/>
          </w:rPr>
          <w:t>www.mapvzdelavani.cz</w:t>
        </w:r>
      </w:hyperlink>
      <w:r w:rsidR="00400CBC">
        <w:t xml:space="preserve"> (sekce NIDV).</w:t>
      </w:r>
    </w:p>
    <w:p w14:paraId="7BB2C591" w14:textId="1F1C3781" w:rsidR="0066582D" w:rsidRPr="00E95C15" w:rsidRDefault="00E95C15" w:rsidP="00C553C2">
      <w:pPr>
        <w:spacing w:after="200" w:line="276" w:lineRule="auto"/>
        <w:jc w:val="left"/>
      </w:pPr>
      <w:r w:rsidRPr="00E95C15">
        <w:t>Dále p</w:t>
      </w:r>
      <w:r w:rsidR="0066582D" w:rsidRPr="00E95C15">
        <w:t>robíhají schůzky s ostatními zpracovatel</w:t>
      </w:r>
      <w:r w:rsidR="0010324B" w:rsidRPr="00E95C15">
        <w:t>i</w:t>
      </w:r>
      <w:r w:rsidRPr="00E95C15">
        <w:t xml:space="preserve"> MAP v rámci Jihočeského kraje.</w:t>
      </w:r>
    </w:p>
    <w:p w14:paraId="5E8AB7A1" w14:textId="4BA5E44D" w:rsidR="00F8149C" w:rsidRDefault="00BB00AB" w:rsidP="00C553C2">
      <w:pPr>
        <w:spacing w:after="200" w:line="276" w:lineRule="auto"/>
        <w:jc w:val="left"/>
        <w:rPr>
          <w:b/>
        </w:rPr>
      </w:pPr>
      <w:r>
        <w:rPr>
          <w:b/>
        </w:rPr>
        <w:t xml:space="preserve">Proběhlá jednání a schůzky v rámci naplňování klíčových </w:t>
      </w:r>
      <w:r w:rsidR="00574FF9">
        <w:rPr>
          <w:b/>
        </w:rPr>
        <w:t xml:space="preserve">aktivit projektu za období </w:t>
      </w:r>
      <w:r w:rsidR="00C51B3B">
        <w:rPr>
          <w:b/>
        </w:rPr>
        <w:t>ÚNOR – DUBEN</w:t>
      </w:r>
      <w:r w:rsidR="00474C32">
        <w:rPr>
          <w:b/>
        </w:rPr>
        <w:t xml:space="preserve"> 2017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74FF9" w:rsidRPr="00574FF9" w14:paraId="4258E336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641CDD0B" w14:textId="4B58318F" w:rsidR="00574FF9" w:rsidRPr="00574FF9" w:rsidRDefault="00B72AED" w:rsidP="00B72AED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ÚNOR 2017</w:t>
            </w:r>
          </w:p>
        </w:tc>
      </w:tr>
      <w:tr w:rsidR="00574FF9" w:rsidRPr="00574FF9" w14:paraId="204BD46A" w14:textId="77777777" w:rsidTr="00574FF9">
        <w:tc>
          <w:tcPr>
            <w:tcW w:w="9322" w:type="dxa"/>
          </w:tcPr>
          <w:p w14:paraId="690B5356" w14:textId="63A1F1C2" w:rsidR="003D4569" w:rsidRDefault="003D4569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2. – setkání v rámci projektu IPO MAP</w:t>
            </w:r>
          </w:p>
          <w:p w14:paraId="36343710" w14:textId="108C14EC" w:rsidR="003D4569" w:rsidRDefault="003D4569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2. - hlasování „per </w:t>
            </w:r>
            <w:proofErr w:type="spellStart"/>
            <w:r>
              <w:rPr>
                <w:sz w:val="22"/>
                <w:szCs w:val="22"/>
              </w:rPr>
              <w:t>rollam</w:t>
            </w:r>
            <w:proofErr w:type="spellEnd"/>
            <w:r>
              <w:rPr>
                <w:sz w:val="22"/>
                <w:szCs w:val="22"/>
              </w:rPr>
              <w:t>“ ŘV</w:t>
            </w:r>
          </w:p>
          <w:p w14:paraId="67115DE4" w14:textId="126A0F04" w:rsidR="00B72AED" w:rsidRPr="00574FF9" w:rsidRDefault="00B72AED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2. – diskuzní skupina „Zřizovatelé“ (Černice)</w:t>
            </w:r>
          </w:p>
        </w:tc>
      </w:tr>
      <w:tr w:rsidR="00574FF9" w:rsidRPr="00574FF9" w14:paraId="3686814C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18209F28" w14:textId="59AAF37B" w:rsidR="00574FF9" w:rsidRPr="00574FF9" w:rsidRDefault="00B72AED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 2017</w:t>
            </w:r>
          </w:p>
        </w:tc>
      </w:tr>
      <w:tr w:rsidR="00574FF9" w:rsidRPr="00574FF9" w14:paraId="6562BB83" w14:textId="77777777" w:rsidTr="00574FF9">
        <w:tc>
          <w:tcPr>
            <w:tcW w:w="9322" w:type="dxa"/>
          </w:tcPr>
          <w:p w14:paraId="611B0A30" w14:textId="5202F7A2" w:rsidR="00B72AED" w:rsidRPr="00574FF9" w:rsidRDefault="00B72AED" w:rsidP="00474C3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3. setkání ředitelů škol</w:t>
            </w:r>
          </w:p>
        </w:tc>
      </w:tr>
      <w:tr w:rsidR="00574FF9" w:rsidRPr="00574FF9" w14:paraId="4D779BD8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17C075E5" w14:textId="03803CD9" w:rsidR="00574FF9" w:rsidRPr="00574FF9" w:rsidRDefault="00B72AED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  <w:r w:rsidR="00474C32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574FF9" w:rsidRPr="00574FF9" w14:paraId="795B2EC5" w14:textId="77777777" w:rsidTr="00574FF9">
        <w:tc>
          <w:tcPr>
            <w:tcW w:w="9322" w:type="dxa"/>
          </w:tcPr>
          <w:p w14:paraId="56E2D027" w14:textId="77777777" w:rsidR="00B72AED" w:rsidRDefault="00B72AED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4. – vzdělávací kurz č. 7</w:t>
            </w:r>
          </w:p>
          <w:p w14:paraId="3A65E018" w14:textId="77777777" w:rsidR="00B72AED" w:rsidRDefault="00B72AED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4. – diskuzní skupina „Akční plánování“</w:t>
            </w:r>
          </w:p>
          <w:p w14:paraId="00A29C84" w14:textId="4A9CE807" w:rsidR="00332D72" w:rsidRPr="003D4569" w:rsidRDefault="003D4569" w:rsidP="00574FF9">
            <w:pPr>
              <w:spacing w:after="0"/>
              <w:jc w:val="left"/>
              <w:rPr>
                <w:sz w:val="22"/>
                <w:szCs w:val="22"/>
              </w:rPr>
            </w:pPr>
            <w:r w:rsidRPr="003D4569">
              <w:rPr>
                <w:sz w:val="22"/>
                <w:szCs w:val="22"/>
              </w:rPr>
              <w:t>26. 4.</w:t>
            </w:r>
            <w:r w:rsidR="00332D72" w:rsidRPr="003D4569">
              <w:rPr>
                <w:sz w:val="22"/>
                <w:szCs w:val="22"/>
              </w:rPr>
              <w:t xml:space="preserve"> - setkání IPO MAP</w:t>
            </w:r>
          </w:p>
        </w:tc>
      </w:tr>
    </w:tbl>
    <w:p w14:paraId="547140A3" w14:textId="77777777" w:rsidR="00574FF9" w:rsidRDefault="00574FF9" w:rsidP="00C553C2">
      <w:pPr>
        <w:spacing w:after="200" w:line="276" w:lineRule="auto"/>
        <w:jc w:val="left"/>
        <w:rPr>
          <w:b/>
        </w:rPr>
      </w:pPr>
    </w:p>
    <w:p w14:paraId="322EB3FD" w14:textId="28DB857C" w:rsidR="00687B22" w:rsidRPr="00785AE9" w:rsidRDefault="006719B3" w:rsidP="00C553C2">
      <w:pPr>
        <w:spacing w:after="200" w:line="276" w:lineRule="auto"/>
        <w:jc w:val="left"/>
        <w:rPr>
          <w:b/>
        </w:rPr>
      </w:pPr>
      <w:r w:rsidRPr="006719B3">
        <w:t>15. 5. 2017, zpracovala: Ing. Mirka Machová, klíčová manažerka projektu</w:t>
      </w:r>
      <w:bookmarkStart w:id="0" w:name="_GoBack"/>
      <w:bookmarkEnd w:id="0"/>
    </w:p>
    <w:sectPr w:rsidR="00687B22" w:rsidRPr="00785AE9" w:rsidSect="00B906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E9A0" w14:textId="77777777" w:rsidR="00795043" w:rsidRDefault="00795043" w:rsidP="00B57E01">
      <w:pPr>
        <w:spacing w:after="0"/>
      </w:pPr>
      <w:r>
        <w:separator/>
      </w:r>
    </w:p>
  </w:endnote>
  <w:endnote w:type="continuationSeparator" w:id="0">
    <w:p w14:paraId="4929F632" w14:textId="77777777" w:rsidR="00795043" w:rsidRDefault="00795043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B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C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E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E66A" w14:textId="77777777" w:rsidR="00795043" w:rsidRDefault="00795043" w:rsidP="00B57E01">
      <w:pPr>
        <w:spacing w:after="0"/>
      </w:pPr>
      <w:r>
        <w:separator/>
      </w:r>
    </w:p>
  </w:footnote>
  <w:footnote w:type="continuationSeparator" w:id="0">
    <w:p w14:paraId="5C8AE9EE" w14:textId="77777777" w:rsidR="00795043" w:rsidRDefault="00795043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9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A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55BEAF" wp14:editId="5F55BEB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D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51383"/>
    <w:multiLevelType w:val="hybridMultilevel"/>
    <w:tmpl w:val="9F724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6CC4995"/>
    <w:multiLevelType w:val="hybridMultilevel"/>
    <w:tmpl w:val="5644C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16FA4"/>
    <w:rsid w:val="00032945"/>
    <w:rsid w:val="00043AAB"/>
    <w:rsid w:val="000540AF"/>
    <w:rsid w:val="00061895"/>
    <w:rsid w:val="00064DDC"/>
    <w:rsid w:val="000749DB"/>
    <w:rsid w:val="00081421"/>
    <w:rsid w:val="000A120F"/>
    <w:rsid w:val="000B1184"/>
    <w:rsid w:val="000C1380"/>
    <w:rsid w:val="000C5C3F"/>
    <w:rsid w:val="000E0402"/>
    <w:rsid w:val="000E0B1D"/>
    <w:rsid w:val="0010324B"/>
    <w:rsid w:val="00106800"/>
    <w:rsid w:val="0011554C"/>
    <w:rsid w:val="00132365"/>
    <w:rsid w:val="00143FE1"/>
    <w:rsid w:val="0015309B"/>
    <w:rsid w:val="00165048"/>
    <w:rsid w:val="00177B12"/>
    <w:rsid w:val="00190D8F"/>
    <w:rsid w:val="00193367"/>
    <w:rsid w:val="001A5D2D"/>
    <w:rsid w:val="001F5E17"/>
    <w:rsid w:val="002064D7"/>
    <w:rsid w:val="00244134"/>
    <w:rsid w:val="002500AC"/>
    <w:rsid w:val="00251470"/>
    <w:rsid w:val="002554A3"/>
    <w:rsid w:val="002827A4"/>
    <w:rsid w:val="002934ED"/>
    <w:rsid w:val="002E3CF2"/>
    <w:rsid w:val="002E7945"/>
    <w:rsid w:val="00332D72"/>
    <w:rsid w:val="003417AE"/>
    <w:rsid w:val="00350057"/>
    <w:rsid w:val="00356D05"/>
    <w:rsid w:val="00374C71"/>
    <w:rsid w:val="003860D1"/>
    <w:rsid w:val="003B5BB0"/>
    <w:rsid w:val="003D271E"/>
    <w:rsid w:val="003D4569"/>
    <w:rsid w:val="00400CBC"/>
    <w:rsid w:val="00436EA6"/>
    <w:rsid w:val="00450A18"/>
    <w:rsid w:val="00452129"/>
    <w:rsid w:val="00466137"/>
    <w:rsid w:val="004673D4"/>
    <w:rsid w:val="00474C32"/>
    <w:rsid w:val="00475A96"/>
    <w:rsid w:val="0049100B"/>
    <w:rsid w:val="004B0C06"/>
    <w:rsid w:val="004B2C2A"/>
    <w:rsid w:val="004B72B8"/>
    <w:rsid w:val="004E5242"/>
    <w:rsid w:val="0052141F"/>
    <w:rsid w:val="005245FD"/>
    <w:rsid w:val="00525132"/>
    <w:rsid w:val="00527A63"/>
    <w:rsid w:val="00530470"/>
    <w:rsid w:val="005327D6"/>
    <w:rsid w:val="005409B4"/>
    <w:rsid w:val="0056296E"/>
    <w:rsid w:val="00564E4C"/>
    <w:rsid w:val="00574FF9"/>
    <w:rsid w:val="00581CEE"/>
    <w:rsid w:val="00583F84"/>
    <w:rsid w:val="00592CC0"/>
    <w:rsid w:val="005A290F"/>
    <w:rsid w:val="005B4415"/>
    <w:rsid w:val="005B5C0F"/>
    <w:rsid w:val="005D694D"/>
    <w:rsid w:val="006048BF"/>
    <w:rsid w:val="00622BCE"/>
    <w:rsid w:val="00625527"/>
    <w:rsid w:val="006419DE"/>
    <w:rsid w:val="0066582D"/>
    <w:rsid w:val="006719B3"/>
    <w:rsid w:val="00682F0E"/>
    <w:rsid w:val="00687B22"/>
    <w:rsid w:val="006A7672"/>
    <w:rsid w:val="006E4663"/>
    <w:rsid w:val="006F12B9"/>
    <w:rsid w:val="006F3379"/>
    <w:rsid w:val="0074277A"/>
    <w:rsid w:val="00743125"/>
    <w:rsid w:val="007458B5"/>
    <w:rsid w:val="0075700E"/>
    <w:rsid w:val="00785AE9"/>
    <w:rsid w:val="00791F04"/>
    <w:rsid w:val="00793DAF"/>
    <w:rsid w:val="00795043"/>
    <w:rsid w:val="007A4710"/>
    <w:rsid w:val="007C21A0"/>
    <w:rsid w:val="007D7D63"/>
    <w:rsid w:val="007F0E25"/>
    <w:rsid w:val="007F2812"/>
    <w:rsid w:val="00832F18"/>
    <w:rsid w:val="00834C7C"/>
    <w:rsid w:val="008407D6"/>
    <w:rsid w:val="0084326B"/>
    <w:rsid w:val="00843592"/>
    <w:rsid w:val="0086693C"/>
    <w:rsid w:val="00871F7D"/>
    <w:rsid w:val="008721C3"/>
    <w:rsid w:val="008A52E2"/>
    <w:rsid w:val="008A60C0"/>
    <w:rsid w:val="008F2B6F"/>
    <w:rsid w:val="009014DC"/>
    <w:rsid w:val="00901E3D"/>
    <w:rsid w:val="009161A2"/>
    <w:rsid w:val="00940C0F"/>
    <w:rsid w:val="009612DE"/>
    <w:rsid w:val="0097381E"/>
    <w:rsid w:val="009762B1"/>
    <w:rsid w:val="0098599B"/>
    <w:rsid w:val="00993289"/>
    <w:rsid w:val="009A5670"/>
    <w:rsid w:val="009C4147"/>
    <w:rsid w:val="009C5662"/>
    <w:rsid w:val="009C5DF5"/>
    <w:rsid w:val="009D1CFC"/>
    <w:rsid w:val="009F14FE"/>
    <w:rsid w:val="00A03C95"/>
    <w:rsid w:val="00A27E1E"/>
    <w:rsid w:val="00A46071"/>
    <w:rsid w:val="00A60F40"/>
    <w:rsid w:val="00A766A6"/>
    <w:rsid w:val="00A77257"/>
    <w:rsid w:val="00A909C7"/>
    <w:rsid w:val="00A94DFA"/>
    <w:rsid w:val="00AB3C5A"/>
    <w:rsid w:val="00AF10E3"/>
    <w:rsid w:val="00B258A0"/>
    <w:rsid w:val="00B57E01"/>
    <w:rsid w:val="00B72AED"/>
    <w:rsid w:val="00B90642"/>
    <w:rsid w:val="00B968CA"/>
    <w:rsid w:val="00BB00AB"/>
    <w:rsid w:val="00C2716E"/>
    <w:rsid w:val="00C51B3B"/>
    <w:rsid w:val="00C553C2"/>
    <w:rsid w:val="00C81C57"/>
    <w:rsid w:val="00CB10AB"/>
    <w:rsid w:val="00CE2829"/>
    <w:rsid w:val="00CE7609"/>
    <w:rsid w:val="00D36BA5"/>
    <w:rsid w:val="00D453D2"/>
    <w:rsid w:val="00D963E4"/>
    <w:rsid w:val="00DA62DE"/>
    <w:rsid w:val="00DB6E93"/>
    <w:rsid w:val="00DF2CF4"/>
    <w:rsid w:val="00E06332"/>
    <w:rsid w:val="00E6249D"/>
    <w:rsid w:val="00E83A4C"/>
    <w:rsid w:val="00E95C15"/>
    <w:rsid w:val="00EA41BA"/>
    <w:rsid w:val="00EE77DE"/>
    <w:rsid w:val="00F10C8F"/>
    <w:rsid w:val="00F23F33"/>
    <w:rsid w:val="00F31025"/>
    <w:rsid w:val="00F40475"/>
    <w:rsid w:val="00F46889"/>
    <w:rsid w:val="00F8149C"/>
    <w:rsid w:val="00F829EA"/>
    <w:rsid w:val="00F83E52"/>
    <w:rsid w:val="00F91E9F"/>
    <w:rsid w:val="00FA3C75"/>
    <w:rsid w:val="00FA64A3"/>
    <w:rsid w:val="00FC125F"/>
    <w:rsid w:val="00FF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BDF4"/>
  <w15:docId w15:val="{D23AD0F3-FBDA-4554-8C9B-4C46E80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Hypertextovodkaz">
    <w:name w:val="Hyperlink"/>
    <w:basedOn w:val="Standardnpsmoodstavce"/>
    <w:uiPriority w:val="99"/>
    <w:unhideWhenUsed/>
    <w:rsid w:val="0066582D"/>
    <w:rPr>
      <w:color w:val="0563C1" w:themeColor="hyperlink"/>
      <w:u w:val="single"/>
    </w:rPr>
  </w:style>
  <w:style w:type="character" w:styleId="Siln">
    <w:name w:val="Strong"/>
    <w:uiPriority w:val="22"/>
    <w:qFormat/>
    <w:rsid w:val="00FA3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pvzdelavan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pvzdelav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15OPMSMT0001-28-9524</_dlc_DocId>
    <_dlc_DocIdUrl xmlns="0104a4cd-1400-468e-be1b-c7aad71d7d5a">
      <Url>http://op.msmt.cz/_layouts/15/DocIdRedir.aspx?ID=15OPMSMT0001-28-9524</Url>
      <Description>15OPMSMT0001-28-9524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MASBLN</cp:lastModifiedBy>
  <cp:revision>126</cp:revision>
  <dcterms:created xsi:type="dcterms:W3CDTF">2015-06-12T16:59:00Z</dcterms:created>
  <dcterms:modified xsi:type="dcterms:W3CDTF">2017-05-15T07:47:00Z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2c3636bc-7ad5-4ede-8f13-33e39f29acbe</vt:lpwstr>
  </property>
</Properties>
</file>