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71EC" w14:textId="709969B5" w:rsidR="0060476A" w:rsidRPr="004C7BF8" w:rsidRDefault="0060476A" w:rsidP="004C7BF8">
      <w:pPr>
        <w:spacing w:line="360" w:lineRule="auto"/>
        <w:ind w:left="1146"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7BF8">
        <w:rPr>
          <w:rFonts w:ascii="Times New Roman" w:hAnsi="Times New Roman" w:cs="Times New Roman"/>
          <w:b/>
          <w:bCs/>
          <w:sz w:val="28"/>
          <w:szCs w:val="28"/>
        </w:rPr>
        <w:t>Aktivity do akčních plánů</w:t>
      </w:r>
    </w:p>
    <w:p w14:paraId="6AB1324A" w14:textId="057AC2E5" w:rsidR="0060476A" w:rsidRPr="00370A7D" w:rsidRDefault="00041F6D" w:rsidP="00FE4269">
      <w:pPr>
        <w:spacing w:line="360" w:lineRule="auto"/>
        <w:ind w:left="1146" w:hanging="720"/>
        <w:jc w:val="center"/>
        <w:rPr>
          <w:rFonts w:ascii="Times New Roman" w:hAnsi="Times New Roman" w:cs="Times New Roman"/>
        </w:rPr>
      </w:pPr>
      <w:r w:rsidRPr="00370A7D">
        <w:rPr>
          <w:rFonts w:ascii="Times New Roman" w:hAnsi="Times New Roman" w:cs="Times New Roman"/>
        </w:rPr>
        <w:t>dokument byl vypracován v rámci projektu MAP IV ORP Strakonice, registrační číslo projektu CZ.02.02.XX/00/23_017/0008424</w:t>
      </w:r>
    </w:p>
    <w:p w14:paraId="78E584B3" w14:textId="77777777" w:rsidR="00185F4B" w:rsidRPr="00DB031D" w:rsidRDefault="00185F4B" w:rsidP="004C7BF8">
      <w:pPr>
        <w:pStyle w:val="Odstavecseseznamem"/>
        <w:spacing w:line="360" w:lineRule="auto"/>
        <w:ind w:left="426"/>
        <w:rPr>
          <w:rFonts w:ascii="Times New Roman" w:hAnsi="Times New Roman" w:cs="Times New Roman"/>
          <w:b/>
        </w:rPr>
      </w:pPr>
    </w:p>
    <w:p w14:paraId="046CB503" w14:textId="6D861CC9" w:rsidR="0031592C" w:rsidRPr="004D1260" w:rsidRDefault="00AC4D15" w:rsidP="004C7BF8">
      <w:pPr>
        <w:pStyle w:val="Odstavecseseznamem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</w:rPr>
      </w:pPr>
      <w:r w:rsidRPr="004D1260">
        <w:rPr>
          <w:rFonts w:ascii="Times New Roman" w:hAnsi="Times New Roman" w:cs="Times New Roman"/>
          <w:b/>
        </w:rPr>
        <w:t>Rozšíření kapacity MŠ, modernizace a rekonstrukce budov pro předškolní vzdělávání</w:t>
      </w:r>
    </w:p>
    <w:p w14:paraId="19DD42FC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1.1.1. Nová výstavba nebo přístavba budov</w:t>
      </w:r>
    </w:p>
    <w:p w14:paraId="585F8D7F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1.1.2. Stavební úpravy a rekonstrukce venkovního prostředí – např. hřiště, zahrada, vybudování zázemí pro EVVO výuku</w:t>
      </w:r>
    </w:p>
    <w:p w14:paraId="64C413B5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1.1.3. Stavební úpravy a rekonstrukce vnitřních prostor (třídy, knihovna, herna, tělocvična, polytechnické zázemí, školní jídelna atd.) a technického zázemí budov</w:t>
      </w:r>
    </w:p>
    <w:p w14:paraId="5134E709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1.1.4. Rekonstrukce a udržovací práce a modernizace pláště budov, zateplení budov, střešních krytin atd.</w:t>
      </w:r>
    </w:p>
    <w:p w14:paraId="75902DC4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1.1.5. Bezbariérové stavební úpravy a rekonstrukce – </w:t>
      </w:r>
      <w:r w:rsidRPr="00370A7D">
        <w:rPr>
          <w:rFonts w:ascii="Times New Roman" w:hAnsi="Times New Roman" w:cs="Times New Roman"/>
          <w:bCs/>
          <w:i/>
        </w:rPr>
        <w:t>příležitost</w:t>
      </w:r>
    </w:p>
    <w:p w14:paraId="3738AED1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1.1.6. Zvýšení bezpečnosti školy (kamerový systém, zajištění vstupu)</w:t>
      </w:r>
    </w:p>
    <w:p w14:paraId="14975016" w14:textId="77777777" w:rsidR="00AC4D15" w:rsidRPr="00370A7D" w:rsidRDefault="00AC4D15" w:rsidP="004C7BF8">
      <w:pPr>
        <w:pStyle w:val="Odstavecseseznamem"/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1.1.7. Posílení konektivity, </w:t>
      </w:r>
      <w:proofErr w:type="spellStart"/>
      <w:r w:rsidRPr="00370A7D">
        <w:rPr>
          <w:rFonts w:ascii="Times New Roman" w:hAnsi="Times New Roman" w:cs="Times New Roman"/>
          <w:bCs/>
        </w:rPr>
        <w:t>access</w:t>
      </w:r>
      <w:proofErr w:type="spellEnd"/>
      <w:r w:rsidRPr="00370A7D">
        <w:rPr>
          <w:rFonts w:ascii="Times New Roman" w:hAnsi="Times New Roman" w:cs="Times New Roman"/>
          <w:bCs/>
        </w:rPr>
        <w:t xml:space="preserve"> pointy, firewall, AP body, switche</w:t>
      </w:r>
    </w:p>
    <w:p w14:paraId="0BE80C66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1.1.8. Navýšení kapacit MŠ – snížení počtu dětí ve třídách</w:t>
      </w:r>
    </w:p>
    <w:p w14:paraId="60306591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1.1.9. Příprava investičních záměrů a projektové dokumentace</w:t>
      </w:r>
    </w:p>
    <w:p w14:paraId="622FEEEB" w14:textId="3BB55493" w:rsidR="00AC4D15" w:rsidRPr="00370A7D" w:rsidRDefault="00AC4D15" w:rsidP="004C7BF8">
      <w:pPr>
        <w:pStyle w:val="Odstavecseseznamem"/>
        <w:spacing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1.1.10. Mapování nových investičních záměrů dle potřeb škol (aktualizace Strategického rámce MAP IV)</w:t>
      </w:r>
    </w:p>
    <w:p w14:paraId="12AEBA62" w14:textId="77777777" w:rsidR="00AC4D15" w:rsidRPr="00370A7D" w:rsidRDefault="00AC4D15" w:rsidP="004C7BF8">
      <w:pPr>
        <w:pStyle w:val="Odstavecseseznamem"/>
        <w:spacing w:line="360" w:lineRule="auto"/>
        <w:ind w:left="456"/>
        <w:rPr>
          <w:rFonts w:ascii="Times New Roman" w:hAnsi="Times New Roman" w:cs="Times New Roman"/>
          <w:bCs/>
        </w:rPr>
      </w:pPr>
    </w:p>
    <w:p w14:paraId="7592CDCC" w14:textId="661BE13F" w:rsidR="00AC4D15" w:rsidRPr="004D1260" w:rsidRDefault="00AC4D15" w:rsidP="004C7BF8">
      <w:pPr>
        <w:pStyle w:val="Odstavecseseznamem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</w:rPr>
      </w:pPr>
      <w:r w:rsidRPr="004D1260">
        <w:rPr>
          <w:rFonts w:ascii="Times New Roman" w:hAnsi="Times New Roman" w:cs="Times New Roman"/>
          <w:b/>
        </w:rPr>
        <w:t>Modernizace vybavení zařízení předškolního vzdělávání</w:t>
      </w:r>
    </w:p>
    <w:p w14:paraId="2413C18D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1.2.1. Vybavení a údržba prostor tříd, knihovny, herny, tělocvičny, školní jídelny, kabinetů, zázemí pro polytechniku atd.</w:t>
      </w:r>
    </w:p>
    <w:p w14:paraId="24F50F39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1.2.2. Pořízení didaktických pomůcek</w:t>
      </w:r>
    </w:p>
    <w:p w14:paraId="6855BEBE" w14:textId="77777777" w:rsidR="00AC4D15" w:rsidRPr="00370A7D" w:rsidRDefault="00AC4D15" w:rsidP="004C7BF8">
      <w:pPr>
        <w:pStyle w:val="Odstavecseseznamem"/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1.2.3. Zavedení a posílení wifi, správa a zabezpečení sítě ve škole</w:t>
      </w:r>
    </w:p>
    <w:p w14:paraId="3C837257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1.2.4. Pořízení software pro ICT techniku, výpočetní technika pro potřeby pedagogických pracovníků</w:t>
      </w:r>
    </w:p>
    <w:p w14:paraId="19C63BFD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1.2.5. Pořízení interaktivních pomůcek a audiovizuální techniky</w:t>
      </w:r>
    </w:p>
    <w:p w14:paraId="64F81E38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1.2.6. Didaktické a kompenzační pomůcky pro děti s SVP – </w:t>
      </w:r>
      <w:r w:rsidRPr="00370A7D">
        <w:rPr>
          <w:rFonts w:ascii="Times New Roman" w:hAnsi="Times New Roman" w:cs="Times New Roman"/>
          <w:bCs/>
          <w:i/>
        </w:rPr>
        <w:t>příležitost</w:t>
      </w:r>
    </w:p>
    <w:p w14:paraId="287A1349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  <w:iCs/>
        </w:rPr>
      </w:pPr>
      <w:r w:rsidRPr="00370A7D">
        <w:rPr>
          <w:rFonts w:ascii="Times New Roman" w:hAnsi="Times New Roman" w:cs="Times New Roman"/>
          <w:bCs/>
        </w:rPr>
        <w:t xml:space="preserve">1.2.7. Pořízení bezbariérového nábytku pro děti s SVP – </w:t>
      </w:r>
      <w:r w:rsidRPr="00370A7D">
        <w:rPr>
          <w:rFonts w:ascii="Times New Roman" w:hAnsi="Times New Roman" w:cs="Times New Roman"/>
          <w:bCs/>
          <w:i/>
        </w:rPr>
        <w:t>příležitost</w:t>
      </w:r>
    </w:p>
    <w:p w14:paraId="45B42051" w14:textId="4E18CCEA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lastRenderedPageBreak/>
        <w:t xml:space="preserve">1.2.8. Vybavení na podporu podnětného vnitřního prostředí školy – např. čtenářské koutky, prostor pro rozvoj jednotlivých </w:t>
      </w:r>
      <w:proofErr w:type="spellStart"/>
      <w:r w:rsidRPr="00370A7D">
        <w:rPr>
          <w:rFonts w:ascii="Times New Roman" w:hAnsi="Times New Roman" w:cs="Times New Roman"/>
          <w:bCs/>
        </w:rPr>
        <w:t>pregramotností</w:t>
      </w:r>
      <w:proofErr w:type="spellEnd"/>
      <w:r w:rsidRPr="00370A7D">
        <w:rPr>
          <w:rFonts w:ascii="Times New Roman" w:hAnsi="Times New Roman" w:cs="Times New Roman"/>
          <w:bCs/>
        </w:rPr>
        <w:t>, polytechnických dovedností atd.</w:t>
      </w:r>
    </w:p>
    <w:p w14:paraId="1301C375" w14:textId="2A48A1D6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  <w:i/>
          <w:iCs/>
        </w:rPr>
      </w:pPr>
      <w:r w:rsidRPr="00370A7D">
        <w:rPr>
          <w:rFonts w:ascii="Times New Roman" w:hAnsi="Times New Roman" w:cs="Times New Roman"/>
          <w:bCs/>
        </w:rPr>
        <w:t>1.2.9. Vybavení tříd alternativními prvky</w:t>
      </w:r>
    </w:p>
    <w:p w14:paraId="316378C9" w14:textId="77777777" w:rsidR="00AC4D15" w:rsidRPr="00370A7D" w:rsidRDefault="00AC4D15" w:rsidP="004C7BF8">
      <w:pPr>
        <w:pStyle w:val="Odstavecseseznamem"/>
        <w:spacing w:after="0" w:line="360" w:lineRule="auto"/>
        <w:ind w:left="408"/>
        <w:jc w:val="both"/>
        <w:rPr>
          <w:rFonts w:ascii="Times New Roman" w:hAnsi="Times New Roman" w:cs="Times New Roman"/>
          <w:bCs/>
          <w:i/>
          <w:iCs/>
        </w:rPr>
      </w:pPr>
    </w:p>
    <w:p w14:paraId="1631BD4A" w14:textId="71E18B57" w:rsidR="00AC4D15" w:rsidRPr="004D1260" w:rsidRDefault="00AC4D15" w:rsidP="004C7BF8">
      <w:pPr>
        <w:pStyle w:val="Odstavecseseznamem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D1260">
        <w:rPr>
          <w:rFonts w:ascii="Times New Roman" w:hAnsi="Times New Roman" w:cs="Times New Roman"/>
          <w:b/>
        </w:rPr>
        <w:t>Zajištění kvality předškolního vzdělávání a výchovy</w:t>
      </w:r>
    </w:p>
    <w:p w14:paraId="54E70AD9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1.3.1. Rozvoj čtenářské </w:t>
      </w:r>
      <w:proofErr w:type="spellStart"/>
      <w:r w:rsidRPr="00370A7D">
        <w:rPr>
          <w:rFonts w:ascii="Times New Roman" w:hAnsi="Times New Roman" w:cs="Times New Roman"/>
          <w:bCs/>
        </w:rPr>
        <w:t>pregramotnosti</w:t>
      </w:r>
      <w:proofErr w:type="spellEnd"/>
      <w:r w:rsidRPr="00370A7D">
        <w:rPr>
          <w:rFonts w:ascii="Times New Roman" w:hAnsi="Times New Roman" w:cs="Times New Roman"/>
          <w:bCs/>
        </w:rPr>
        <w:t xml:space="preserve"> </w:t>
      </w:r>
    </w:p>
    <w:p w14:paraId="3E97FEB9" w14:textId="77777777" w:rsidR="00AC4D15" w:rsidRPr="00370A7D" w:rsidRDefault="00AC4D15" w:rsidP="004C7BF8">
      <w:pPr>
        <w:pStyle w:val="Odstavecseseznamem"/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1.3.2. Náprava logopedických vad a rozvoj komunikačních dovedností dětí v MŠ</w:t>
      </w:r>
    </w:p>
    <w:p w14:paraId="6813DB84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1.3.3. Rozvoj matematické </w:t>
      </w:r>
      <w:proofErr w:type="spellStart"/>
      <w:r w:rsidRPr="00370A7D">
        <w:rPr>
          <w:rFonts w:ascii="Times New Roman" w:hAnsi="Times New Roman" w:cs="Times New Roman"/>
          <w:bCs/>
        </w:rPr>
        <w:t>pregramotnosti</w:t>
      </w:r>
      <w:proofErr w:type="spellEnd"/>
      <w:r w:rsidRPr="00370A7D">
        <w:rPr>
          <w:rFonts w:ascii="Times New Roman" w:hAnsi="Times New Roman" w:cs="Times New Roman"/>
          <w:bCs/>
        </w:rPr>
        <w:t xml:space="preserve"> </w:t>
      </w:r>
    </w:p>
    <w:p w14:paraId="5CD94EC3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1.3.4. Podpora sociálních a občanských dovedností a dalších klíčových kompetencí dětí v MŠ</w:t>
      </w:r>
    </w:p>
    <w:p w14:paraId="17AF79B1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1.3.5. Podpora kompetencí, podnikavosti, iniciativy a kreativity dětí v MŠ</w:t>
      </w:r>
    </w:p>
    <w:p w14:paraId="41DC2F87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1.3.6. Podpora polytechnického vzdělávání dětí v MŠ</w:t>
      </w:r>
    </w:p>
    <w:p w14:paraId="371818AC" w14:textId="7DC52EE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1.3.7. Spolupráce MŠ a školských poradenských zařízení</w:t>
      </w:r>
      <w:r w:rsidR="00A0510B">
        <w:rPr>
          <w:rFonts w:ascii="Times New Roman" w:hAnsi="Times New Roman" w:cs="Times New Roman"/>
          <w:bCs/>
        </w:rPr>
        <w:t xml:space="preserve"> </w:t>
      </w:r>
      <w:r w:rsidR="00A0510B" w:rsidRPr="00370A7D">
        <w:rPr>
          <w:rFonts w:ascii="Times New Roman" w:hAnsi="Times New Roman" w:cs="Times New Roman"/>
          <w:bCs/>
        </w:rPr>
        <w:t xml:space="preserve">– </w:t>
      </w:r>
      <w:r w:rsidR="00A0510B" w:rsidRPr="00370A7D">
        <w:rPr>
          <w:rFonts w:ascii="Times New Roman" w:hAnsi="Times New Roman" w:cs="Times New Roman"/>
          <w:bCs/>
          <w:i/>
        </w:rPr>
        <w:t>příležitost</w:t>
      </w:r>
    </w:p>
    <w:p w14:paraId="32775507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1.3.8. Snížení administrativní zátěže škol a podpora poradenského servisu</w:t>
      </w:r>
    </w:p>
    <w:p w14:paraId="2705BF84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1.3.9. Rozvoj kompetencí a dovedností dětí při EVVO </w:t>
      </w:r>
    </w:p>
    <w:p w14:paraId="2290F9DB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1.3.10. Zdravý životní styl v MŠ</w:t>
      </w:r>
    </w:p>
    <w:p w14:paraId="2ECE044D" w14:textId="777777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  <w:i/>
        </w:rPr>
      </w:pPr>
      <w:r w:rsidRPr="00370A7D">
        <w:rPr>
          <w:rFonts w:ascii="Times New Roman" w:hAnsi="Times New Roman" w:cs="Times New Roman"/>
          <w:bCs/>
        </w:rPr>
        <w:t xml:space="preserve">1.3.11. Podpora dětí se speciálními vzdělávacími potřebami (SVP) – </w:t>
      </w:r>
      <w:r w:rsidRPr="00370A7D">
        <w:rPr>
          <w:rFonts w:ascii="Times New Roman" w:hAnsi="Times New Roman" w:cs="Times New Roman"/>
          <w:bCs/>
          <w:i/>
        </w:rPr>
        <w:t>příležitost</w:t>
      </w:r>
    </w:p>
    <w:p w14:paraId="3087CB3A" w14:textId="77777777" w:rsidR="00AC4D15" w:rsidRPr="00C01E4B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  <w:iCs/>
        </w:rPr>
      </w:pPr>
      <w:r w:rsidRPr="00370A7D">
        <w:rPr>
          <w:rFonts w:ascii="Times New Roman" w:hAnsi="Times New Roman" w:cs="Times New Roman"/>
          <w:bCs/>
          <w:iCs/>
        </w:rPr>
        <w:t>1.3.12</w:t>
      </w:r>
      <w:r w:rsidRPr="00C01E4B">
        <w:rPr>
          <w:rFonts w:ascii="Times New Roman" w:hAnsi="Times New Roman" w:cs="Times New Roman"/>
          <w:bCs/>
          <w:iCs/>
        </w:rPr>
        <w:t>. Podpora jazykových dovedností</w:t>
      </w:r>
    </w:p>
    <w:p w14:paraId="648C2DF6" w14:textId="2FE6EE7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  <w:iCs/>
        </w:rPr>
      </w:pPr>
      <w:r w:rsidRPr="00C01E4B">
        <w:rPr>
          <w:rFonts w:ascii="Times New Roman" w:hAnsi="Times New Roman" w:cs="Times New Roman"/>
          <w:bCs/>
          <w:iCs/>
        </w:rPr>
        <w:t xml:space="preserve">1.3.13. </w:t>
      </w:r>
      <w:r w:rsidR="001C1C2B" w:rsidRPr="00C01E4B">
        <w:rPr>
          <w:rFonts w:ascii="Times New Roman" w:hAnsi="Times New Roman" w:cs="Times New Roman"/>
          <w:bCs/>
        </w:rPr>
        <w:t>Spolupráce</w:t>
      </w:r>
      <w:r w:rsidR="001C1C2B">
        <w:rPr>
          <w:rFonts w:ascii="Times New Roman" w:hAnsi="Times New Roman" w:cs="Times New Roman"/>
          <w:bCs/>
        </w:rPr>
        <w:t xml:space="preserve"> s muzeem ve Stra</w:t>
      </w:r>
      <w:r w:rsidR="00C01E4B">
        <w:rPr>
          <w:rFonts w:ascii="Times New Roman" w:hAnsi="Times New Roman" w:cs="Times New Roman"/>
          <w:bCs/>
        </w:rPr>
        <w:t>konicích</w:t>
      </w:r>
      <w:r w:rsidR="00A0510B">
        <w:rPr>
          <w:rFonts w:ascii="Times New Roman" w:hAnsi="Times New Roman" w:cs="Times New Roman"/>
          <w:bCs/>
        </w:rPr>
        <w:t xml:space="preserve"> </w:t>
      </w:r>
      <w:r w:rsidR="00A0510B" w:rsidRPr="00370A7D">
        <w:rPr>
          <w:rFonts w:ascii="Times New Roman" w:hAnsi="Times New Roman" w:cs="Times New Roman"/>
          <w:bCs/>
        </w:rPr>
        <w:t xml:space="preserve">– </w:t>
      </w:r>
      <w:r w:rsidR="00A0510B" w:rsidRPr="00370A7D">
        <w:rPr>
          <w:rFonts w:ascii="Times New Roman" w:hAnsi="Times New Roman" w:cs="Times New Roman"/>
          <w:bCs/>
          <w:i/>
        </w:rPr>
        <w:t>příležitost</w:t>
      </w:r>
    </w:p>
    <w:p w14:paraId="70CC118D" w14:textId="2AA9C997" w:rsidR="00AC4D15" w:rsidRPr="00370A7D" w:rsidRDefault="00AC4D15" w:rsidP="004C7BF8">
      <w:pPr>
        <w:pStyle w:val="Odstavecseseznamem"/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1.3.14 První pomoc u dětí</w:t>
      </w:r>
      <w:r w:rsidR="00A0510B">
        <w:rPr>
          <w:rFonts w:ascii="Times New Roman" w:hAnsi="Times New Roman" w:cs="Times New Roman"/>
          <w:bCs/>
        </w:rPr>
        <w:t xml:space="preserve"> </w:t>
      </w:r>
      <w:r w:rsidR="00A0510B" w:rsidRPr="00370A7D">
        <w:rPr>
          <w:rFonts w:ascii="Times New Roman" w:hAnsi="Times New Roman" w:cs="Times New Roman"/>
          <w:bCs/>
        </w:rPr>
        <w:t xml:space="preserve">– </w:t>
      </w:r>
      <w:r w:rsidR="00A0510B" w:rsidRPr="00370A7D">
        <w:rPr>
          <w:rFonts w:ascii="Times New Roman" w:hAnsi="Times New Roman" w:cs="Times New Roman"/>
          <w:bCs/>
          <w:i/>
        </w:rPr>
        <w:t>příležitost</w:t>
      </w:r>
    </w:p>
    <w:p w14:paraId="49E85A6B" w14:textId="77777777" w:rsidR="00AC4D15" w:rsidRPr="00BB5B63" w:rsidRDefault="00AC4D15" w:rsidP="00BB5B63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</w:rPr>
      </w:pPr>
    </w:p>
    <w:p w14:paraId="40FF1C6E" w14:textId="15F28BFE" w:rsidR="00AC4D15" w:rsidRPr="004D1260" w:rsidRDefault="00AC4D15" w:rsidP="004C7BF8">
      <w:pPr>
        <w:pStyle w:val="Odstavecseseznamem"/>
        <w:spacing w:after="0" w:line="360" w:lineRule="auto"/>
        <w:ind w:left="284"/>
        <w:jc w:val="both"/>
        <w:rPr>
          <w:rFonts w:ascii="Times New Roman" w:hAnsi="Times New Roman" w:cs="Times New Roman"/>
          <w:b/>
        </w:rPr>
      </w:pPr>
      <w:r w:rsidRPr="004D1260">
        <w:rPr>
          <w:rFonts w:ascii="Times New Roman" w:hAnsi="Times New Roman" w:cs="Times New Roman"/>
          <w:b/>
        </w:rPr>
        <w:t>2.1. Výstavba, rekonstrukce a modernizace školních objektů</w:t>
      </w:r>
    </w:p>
    <w:p w14:paraId="6DB96543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2.1.1. Nová výstavba nebo přístavba budov</w:t>
      </w:r>
    </w:p>
    <w:p w14:paraId="7C6E9B05" w14:textId="6F2F17F3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2.1.2. Bezbariérové stavební úpravy a </w:t>
      </w:r>
      <w:r w:rsidR="00A0510B" w:rsidRPr="00370A7D">
        <w:rPr>
          <w:rFonts w:ascii="Times New Roman" w:hAnsi="Times New Roman" w:cs="Times New Roman"/>
          <w:bCs/>
        </w:rPr>
        <w:t xml:space="preserve">rekonstrukce </w:t>
      </w:r>
      <w:r w:rsidR="00A0510B" w:rsidRPr="00CF45FA">
        <w:rPr>
          <w:rFonts w:ascii="Times New Roman" w:hAnsi="Times New Roman" w:cs="Times New Roman"/>
          <w:bCs/>
          <w:i/>
          <w:iCs/>
        </w:rPr>
        <w:t>– příležitost</w:t>
      </w:r>
    </w:p>
    <w:p w14:paraId="3A3E0D5F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2.1.3. Ostatní rekonstrukce a udržovací práce a modernizace pláště budov, zateplení budov, střešní krytiny</w:t>
      </w:r>
    </w:p>
    <w:p w14:paraId="7993C768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2.1.4. Stavební a ostatní úpravy a rekonstrukce kmenových tříd a odborných učeben</w:t>
      </w:r>
    </w:p>
    <w:p w14:paraId="3555CF14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2.1.5. Stavební úpravy a rekonstrukce dílen/ cvičné kuchyňky</w:t>
      </w:r>
    </w:p>
    <w:p w14:paraId="37F5F421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2.1.6. Stavební úpravy a rekonstrukce školní družiny a školního klubu</w:t>
      </w:r>
    </w:p>
    <w:p w14:paraId="71A362DD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2.1.7. Stavební úpravy a vybavení na podporu podnětného venkovního prostředí školy – hřiště, zahrada, prostory pro EVVO výuku</w:t>
      </w:r>
    </w:p>
    <w:p w14:paraId="2414A010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lastRenderedPageBreak/>
        <w:t>2.1.8. Stavební úpravy a rekonstrukce knihoven, tělocvičen, školních jídelen</w:t>
      </w:r>
    </w:p>
    <w:p w14:paraId="464D4F51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2.1.9. Stavební úpravy a rekonstrukce informačního centra/ poradenského centra školy</w:t>
      </w:r>
    </w:p>
    <w:p w14:paraId="1EE8B789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2.1.10. Posílení konektivity, </w:t>
      </w:r>
      <w:proofErr w:type="spellStart"/>
      <w:r w:rsidRPr="00370A7D">
        <w:rPr>
          <w:rFonts w:ascii="Times New Roman" w:hAnsi="Times New Roman" w:cs="Times New Roman"/>
          <w:bCs/>
        </w:rPr>
        <w:t>access</w:t>
      </w:r>
      <w:proofErr w:type="spellEnd"/>
      <w:r w:rsidRPr="00370A7D">
        <w:rPr>
          <w:rFonts w:ascii="Times New Roman" w:hAnsi="Times New Roman" w:cs="Times New Roman"/>
          <w:bCs/>
        </w:rPr>
        <w:t xml:space="preserve"> pointy, firewall, AP body, switche</w:t>
      </w:r>
    </w:p>
    <w:p w14:paraId="60D5C5D4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2.1.11. Stavební úpravy a rekonstrukce zázemí pro pedagogické a nepedagogické pracovníky </w:t>
      </w:r>
    </w:p>
    <w:p w14:paraId="041345AA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2.1.12. Zvýšení bezpečnosti školy (kamerový systém, zajištění vstupu) </w:t>
      </w:r>
    </w:p>
    <w:p w14:paraId="72643098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2.1.13. Navýšení kapacity škol – snížení počtu dětí ve třídách</w:t>
      </w:r>
    </w:p>
    <w:p w14:paraId="08A92D02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2.1.14. Příprava investičních záměrů a projektové dokumentace</w:t>
      </w:r>
    </w:p>
    <w:p w14:paraId="4CB111BA" w14:textId="3719CBEF" w:rsidR="00AC4D15" w:rsidRPr="00370A7D" w:rsidRDefault="00AC4D15" w:rsidP="004C7BF8">
      <w:pPr>
        <w:spacing w:after="0" w:line="360" w:lineRule="auto"/>
        <w:ind w:left="1134"/>
        <w:jc w:val="both"/>
        <w:rPr>
          <w:rFonts w:ascii="Times New Roman" w:hAnsi="Times New Roman" w:cs="Times New Roman"/>
          <w:bCs/>
          <w:i/>
          <w:iCs/>
        </w:rPr>
      </w:pPr>
      <w:r w:rsidRPr="00370A7D">
        <w:rPr>
          <w:rFonts w:ascii="Times New Roman" w:hAnsi="Times New Roman" w:cs="Times New Roman"/>
          <w:bCs/>
        </w:rPr>
        <w:t xml:space="preserve">2.1.15. Mapování nových investičních záměrů dle potřeb škol </w:t>
      </w:r>
    </w:p>
    <w:p w14:paraId="2D9CD1A2" w14:textId="77777777" w:rsidR="00AC4D15" w:rsidRPr="00370A7D" w:rsidRDefault="00AC4D15" w:rsidP="004C7BF8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</w:rPr>
      </w:pPr>
    </w:p>
    <w:p w14:paraId="7BE2FE3C" w14:textId="52EF862C" w:rsidR="00AC4D15" w:rsidRPr="00134185" w:rsidRDefault="00AC4D15" w:rsidP="004C7BF8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</w:rPr>
      </w:pPr>
      <w:r w:rsidRPr="00134185">
        <w:rPr>
          <w:rFonts w:ascii="Times New Roman" w:hAnsi="Times New Roman" w:cs="Times New Roman"/>
          <w:b/>
        </w:rPr>
        <w:t>2.2. Modernizace učeben a vybavení na podporu zvyšování kvality výuky</w:t>
      </w:r>
    </w:p>
    <w:p w14:paraId="012DEA8F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2.2.1. Vybavení a údržba kmenových tříd a odborných učeben</w:t>
      </w:r>
    </w:p>
    <w:p w14:paraId="598C2200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2.2.2. Vybavení pro dílny / cvičné kuchyňky</w:t>
      </w:r>
    </w:p>
    <w:p w14:paraId="700140BA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2.2.3. Vybavení školního klubu/ školní družiny</w:t>
      </w:r>
    </w:p>
    <w:p w14:paraId="7B1D05FE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2.2.4. Vybavení knihovny, tělocvičny, školní jídelny, šatny</w:t>
      </w:r>
    </w:p>
    <w:p w14:paraId="237BED2B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2.2.5. Vybavení počítačové učebny a vybavení mobilní počítačové učebny</w:t>
      </w:r>
    </w:p>
    <w:p w14:paraId="644642E4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2.2.6. Pořízení interaktivních pomůcek a audiovizuální techniky</w:t>
      </w:r>
    </w:p>
    <w:p w14:paraId="76810E79" w14:textId="657E1745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2.2.7. Pořízení bezbariérového nábytku, digitálních technologií a přístrojů pro žáky se </w:t>
      </w:r>
      <w:r w:rsidR="00CF45FA" w:rsidRPr="00370A7D">
        <w:rPr>
          <w:rFonts w:ascii="Times New Roman" w:hAnsi="Times New Roman" w:cs="Times New Roman"/>
          <w:bCs/>
        </w:rPr>
        <w:t>SVP – příležitost</w:t>
      </w:r>
    </w:p>
    <w:p w14:paraId="50153C81" w14:textId="19A1DA33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2.2.8. Didaktické a kompenzační / speciální pomůcky pro žáky se </w:t>
      </w:r>
      <w:r w:rsidR="00CF45FA" w:rsidRPr="00370A7D">
        <w:rPr>
          <w:rFonts w:ascii="Times New Roman" w:hAnsi="Times New Roman" w:cs="Times New Roman"/>
          <w:bCs/>
        </w:rPr>
        <w:t>SVP – příležitost</w:t>
      </w:r>
    </w:p>
    <w:p w14:paraId="59BF0724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2.2.9. Vybavení na podporu podnětného vnitřního prostředí školy např. čtenářské koutky, prostor na sdílení zkušeností z výuky, na rozvoj jednotlivých gramotností apod.</w:t>
      </w:r>
    </w:p>
    <w:p w14:paraId="1081C799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2.2.10. Stroje či jiné vybavení nad 40 tis. Kč (vyjma strojů řízených počítačem)</w:t>
      </w:r>
    </w:p>
    <w:p w14:paraId="5DD2F20D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2.2.11. Software pro ICT techniku, připojení k internetu</w:t>
      </w:r>
    </w:p>
    <w:p w14:paraId="5C42D109" w14:textId="77777777" w:rsidR="00AC4D15" w:rsidRPr="00370A7D" w:rsidRDefault="00AC4D15" w:rsidP="004C7BF8">
      <w:pPr>
        <w:spacing w:after="0"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2.2.12. Pořízení didaktických pomůcek a materiálů</w:t>
      </w:r>
    </w:p>
    <w:p w14:paraId="2BA8AE27" w14:textId="18660C39" w:rsidR="00AC4D15" w:rsidRPr="00370A7D" w:rsidRDefault="00AC4D15" w:rsidP="004C7BF8">
      <w:pPr>
        <w:spacing w:line="360" w:lineRule="auto"/>
        <w:ind w:left="1134"/>
        <w:rPr>
          <w:rFonts w:ascii="Times New Roman" w:hAnsi="Times New Roman" w:cs="Times New Roman"/>
          <w:bCs/>
          <w:i/>
          <w:iCs/>
        </w:rPr>
      </w:pPr>
      <w:r w:rsidRPr="00370A7D">
        <w:rPr>
          <w:rFonts w:ascii="Times New Roman" w:hAnsi="Times New Roman" w:cs="Times New Roman"/>
          <w:bCs/>
        </w:rPr>
        <w:t>2.2.13. Vybavení informačního centra/ poradenského centra školy</w:t>
      </w:r>
      <w:r w:rsidR="007E71BE">
        <w:rPr>
          <w:rFonts w:ascii="Times New Roman" w:hAnsi="Times New Roman" w:cs="Times New Roman"/>
          <w:bCs/>
          <w:i/>
          <w:iCs/>
        </w:rPr>
        <w:br/>
      </w:r>
      <w:r w:rsidRPr="00370A7D">
        <w:rPr>
          <w:rFonts w:ascii="Times New Roman" w:hAnsi="Times New Roman" w:cs="Times New Roman"/>
          <w:bCs/>
        </w:rPr>
        <w:t>2.2.14. Propagace a prezentace školy</w:t>
      </w:r>
      <w:r w:rsidR="007E71BE">
        <w:rPr>
          <w:rFonts w:ascii="Times New Roman" w:hAnsi="Times New Roman" w:cs="Times New Roman"/>
          <w:bCs/>
          <w:i/>
          <w:iCs/>
        </w:rPr>
        <w:br/>
      </w:r>
      <w:r w:rsidRPr="00370A7D">
        <w:rPr>
          <w:rFonts w:ascii="Times New Roman" w:hAnsi="Times New Roman" w:cs="Times New Roman"/>
          <w:bCs/>
        </w:rPr>
        <w:t>2.2.15. Vybavení venkovních výukových prostor</w:t>
      </w:r>
      <w:r w:rsidR="007E71BE">
        <w:rPr>
          <w:rFonts w:ascii="Times New Roman" w:hAnsi="Times New Roman" w:cs="Times New Roman"/>
          <w:bCs/>
          <w:i/>
          <w:iCs/>
        </w:rPr>
        <w:br/>
      </w:r>
      <w:r w:rsidRPr="00370A7D">
        <w:rPr>
          <w:rFonts w:ascii="Times New Roman" w:hAnsi="Times New Roman" w:cs="Times New Roman"/>
          <w:bCs/>
        </w:rPr>
        <w:t>2.2.16 Vybavení odborných učeben</w:t>
      </w:r>
    </w:p>
    <w:p w14:paraId="3E3FBF5A" w14:textId="77777777" w:rsidR="00AC4D15" w:rsidRPr="00370A7D" w:rsidRDefault="00AC4D15" w:rsidP="004C7BF8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</w:rPr>
      </w:pPr>
    </w:p>
    <w:p w14:paraId="05BEB683" w14:textId="77777777" w:rsidR="00AC4D15" w:rsidRPr="00134185" w:rsidRDefault="00AC4D15" w:rsidP="004C7BF8">
      <w:pPr>
        <w:spacing w:line="360" w:lineRule="auto"/>
        <w:jc w:val="both"/>
        <w:rPr>
          <w:rFonts w:ascii="Times New Roman" w:hAnsi="Times New Roman" w:cs="Times New Roman"/>
          <w:b/>
          <w:i/>
          <w:iCs/>
        </w:rPr>
      </w:pPr>
      <w:r w:rsidRPr="00134185">
        <w:rPr>
          <w:rFonts w:ascii="Times New Roman" w:hAnsi="Times New Roman" w:cs="Times New Roman"/>
          <w:b/>
        </w:rPr>
        <w:t>2.3. Podpora kvalitního a inkluzivního vzdělávání v ZŠ</w:t>
      </w:r>
    </w:p>
    <w:p w14:paraId="40B50A53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2.3.1. Podpora polytechnického vzdělávání v ZŠ </w:t>
      </w:r>
    </w:p>
    <w:p w14:paraId="7C59E206" w14:textId="1583D478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2.3.2 Podpora inkluzivního/ společného vzdělávání v </w:t>
      </w:r>
      <w:r w:rsidR="00CF45FA" w:rsidRPr="00370A7D">
        <w:rPr>
          <w:rFonts w:ascii="Times New Roman" w:hAnsi="Times New Roman" w:cs="Times New Roman"/>
          <w:bCs/>
        </w:rPr>
        <w:t xml:space="preserve">ZŠ </w:t>
      </w:r>
      <w:r w:rsidR="00CF45FA" w:rsidRPr="00CF45FA">
        <w:rPr>
          <w:rFonts w:ascii="Times New Roman" w:hAnsi="Times New Roman" w:cs="Times New Roman"/>
          <w:bCs/>
          <w:i/>
          <w:iCs/>
        </w:rPr>
        <w:t>– příležitost</w:t>
      </w:r>
    </w:p>
    <w:p w14:paraId="1F40F226" w14:textId="25CF3BD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2.3.3. Spolupráce ZŠ a školských poradenských zařízení</w:t>
      </w:r>
      <w:r w:rsidR="00CF45FA">
        <w:rPr>
          <w:rFonts w:ascii="Times New Roman" w:hAnsi="Times New Roman" w:cs="Times New Roman"/>
          <w:bCs/>
        </w:rPr>
        <w:t xml:space="preserve"> </w:t>
      </w:r>
      <w:r w:rsidR="00CF45FA" w:rsidRPr="00CF45FA">
        <w:rPr>
          <w:rFonts w:ascii="Times New Roman" w:hAnsi="Times New Roman" w:cs="Times New Roman"/>
          <w:bCs/>
          <w:i/>
          <w:iCs/>
        </w:rPr>
        <w:t>– příležitost</w:t>
      </w:r>
    </w:p>
    <w:p w14:paraId="199659EC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2.3.4. Rozvoj matematické gramotnosti </w:t>
      </w:r>
    </w:p>
    <w:p w14:paraId="38047C77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2.3.5. Rozvoj čtenářské a pisatelské gramotnosti </w:t>
      </w:r>
    </w:p>
    <w:p w14:paraId="1F27B0E2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2.3.6. Rozvoj podnikavosti, iniciativy a kreativity žáků v ZŠ</w:t>
      </w:r>
    </w:p>
    <w:p w14:paraId="50B984CC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2.3.7. Podpora rozvoje sociálních a občanských dovedností a dalších klíčových kompetencí žáků v ZŠ</w:t>
      </w:r>
    </w:p>
    <w:p w14:paraId="782876E0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2.3.8.Podpora zdravého životního stylu v ZŠ</w:t>
      </w:r>
    </w:p>
    <w:p w14:paraId="43655760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2.3.9 Podpora rozvoje kompetencí a dovedností žáků při EVVO výuce</w:t>
      </w:r>
    </w:p>
    <w:p w14:paraId="21D5DC36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2.3.10. Snížení administrativní zátěže škol a podpora poradenského servisu</w:t>
      </w:r>
    </w:p>
    <w:p w14:paraId="246DD165" w14:textId="2CF80F68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2.3.11. Rozvoj jazykové gramotnosti v</w:t>
      </w:r>
      <w:r w:rsidR="00CF45FA">
        <w:rPr>
          <w:rFonts w:ascii="Times New Roman" w:hAnsi="Times New Roman" w:cs="Times New Roman"/>
          <w:bCs/>
        </w:rPr>
        <w:t> </w:t>
      </w:r>
      <w:r w:rsidRPr="00370A7D">
        <w:rPr>
          <w:rFonts w:ascii="Times New Roman" w:hAnsi="Times New Roman" w:cs="Times New Roman"/>
          <w:bCs/>
        </w:rPr>
        <w:t>ZŠ</w:t>
      </w:r>
      <w:r w:rsidR="00CF45FA">
        <w:rPr>
          <w:rFonts w:ascii="Times New Roman" w:hAnsi="Times New Roman" w:cs="Times New Roman"/>
          <w:bCs/>
        </w:rPr>
        <w:t xml:space="preserve"> </w:t>
      </w:r>
      <w:r w:rsidR="00CF45FA" w:rsidRPr="00CF45FA">
        <w:rPr>
          <w:rFonts w:ascii="Times New Roman" w:hAnsi="Times New Roman" w:cs="Times New Roman"/>
          <w:bCs/>
          <w:i/>
          <w:iCs/>
        </w:rPr>
        <w:t>– příležitost</w:t>
      </w:r>
    </w:p>
    <w:p w14:paraId="2406D800" w14:textId="358B49D5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2.3.12. Podpora nadaných žáků v </w:t>
      </w:r>
      <w:r w:rsidR="00CF45FA" w:rsidRPr="00370A7D">
        <w:rPr>
          <w:rFonts w:ascii="Times New Roman" w:hAnsi="Times New Roman" w:cs="Times New Roman"/>
          <w:bCs/>
        </w:rPr>
        <w:t>ZŠ – příležitost</w:t>
      </w:r>
    </w:p>
    <w:p w14:paraId="35993657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2.3.13. Rozvoj kulturního povědomí žáků v ZŠ</w:t>
      </w:r>
    </w:p>
    <w:p w14:paraId="51C6863D" w14:textId="1EC6339F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2.3.14. Dopravní výchova, spolupráce s</w:t>
      </w:r>
      <w:r w:rsidR="00CF45FA">
        <w:rPr>
          <w:rFonts w:ascii="Times New Roman" w:hAnsi="Times New Roman" w:cs="Times New Roman"/>
          <w:bCs/>
        </w:rPr>
        <w:t> </w:t>
      </w:r>
      <w:bookmarkStart w:id="0" w:name="_Hlk9572464"/>
      <w:r w:rsidRPr="00370A7D">
        <w:rPr>
          <w:rFonts w:ascii="Times New Roman" w:hAnsi="Times New Roman" w:cs="Times New Roman"/>
          <w:bCs/>
        </w:rPr>
        <w:t>IZS</w:t>
      </w:r>
      <w:bookmarkEnd w:id="0"/>
      <w:r w:rsidR="00CF45FA">
        <w:rPr>
          <w:rFonts w:ascii="Times New Roman" w:hAnsi="Times New Roman" w:cs="Times New Roman"/>
          <w:bCs/>
        </w:rPr>
        <w:t xml:space="preserve"> </w:t>
      </w:r>
      <w:r w:rsidR="00CF45FA" w:rsidRPr="00CF45FA">
        <w:rPr>
          <w:rFonts w:ascii="Times New Roman" w:hAnsi="Times New Roman" w:cs="Times New Roman"/>
          <w:bCs/>
          <w:i/>
          <w:iCs/>
        </w:rPr>
        <w:t>– příležitost</w:t>
      </w:r>
    </w:p>
    <w:p w14:paraId="4818BBCF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2.3.15. Řemesla do škol</w:t>
      </w:r>
    </w:p>
    <w:p w14:paraId="77E9D262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2.3.16. Finanční gramotnost</w:t>
      </w:r>
    </w:p>
    <w:p w14:paraId="6038DFCD" w14:textId="3BCCDBD0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2.3.17. </w:t>
      </w:r>
      <w:r w:rsidR="00DD435D">
        <w:rPr>
          <w:rFonts w:ascii="Times New Roman" w:hAnsi="Times New Roman" w:cs="Times New Roman"/>
          <w:bCs/>
        </w:rPr>
        <w:t>S</w:t>
      </w:r>
      <w:r w:rsidRPr="00370A7D">
        <w:rPr>
          <w:rFonts w:ascii="Times New Roman" w:hAnsi="Times New Roman" w:cs="Times New Roman"/>
          <w:bCs/>
        </w:rPr>
        <w:t>polupráce s knihovnou</w:t>
      </w:r>
    </w:p>
    <w:p w14:paraId="00EEB263" w14:textId="5C2FF084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2.3.18. </w:t>
      </w:r>
      <w:r w:rsidR="004D40C8">
        <w:rPr>
          <w:rFonts w:ascii="Times New Roman" w:hAnsi="Times New Roman" w:cs="Times New Roman"/>
          <w:bCs/>
        </w:rPr>
        <w:t>Podpora mluveného slova</w:t>
      </w:r>
    </w:p>
    <w:p w14:paraId="603E3D8E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2.3. 19. Výukové programy na rozvoj čtenářské gramotnosti do škol </w:t>
      </w:r>
    </w:p>
    <w:p w14:paraId="4ECC5644" w14:textId="6DF7A856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2.3.20. Spolupráce s muzeem ve Strakonicích</w:t>
      </w:r>
      <w:r w:rsidR="00CF45FA">
        <w:rPr>
          <w:rFonts w:ascii="Times New Roman" w:hAnsi="Times New Roman" w:cs="Times New Roman"/>
          <w:bCs/>
        </w:rPr>
        <w:t xml:space="preserve"> </w:t>
      </w:r>
      <w:r w:rsidR="00CF45FA" w:rsidRPr="00CF45FA">
        <w:rPr>
          <w:rFonts w:ascii="Times New Roman" w:hAnsi="Times New Roman" w:cs="Times New Roman"/>
          <w:bCs/>
          <w:i/>
          <w:iCs/>
        </w:rPr>
        <w:t>– příležitost</w:t>
      </w:r>
    </w:p>
    <w:p w14:paraId="1016404E" w14:textId="6687FDF3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2.3.21. Strakonice v</w:t>
      </w:r>
      <w:r w:rsidR="00CF45FA">
        <w:rPr>
          <w:rFonts w:ascii="Times New Roman" w:hAnsi="Times New Roman" w:cs="Times New Roman"/>
          <w:bCs/>
        </w:rPr>
        <w:t> </w:t>
      </w:r>
      <w:r w:rsidRPr="00370A7D">
        <w:rPr>
          <w:rFonts w:ascii="Times New Roman" w:hAnsi="Times New Roman" w:cs="Times New Roman"/>
          <w:bCs/>
        </w:rPr>
        <w:t>obraze</w:t>
      </w:r>
      <w:r w:rsidR="00CF45FA">
        <w:rPr>
          <w:rFonts w:ascii="Times New Roman" w:hAnsi="Times New Roman" w:cs="Times New Roman"/>
          <w:bCs/>
        </w:rPr>
        <w:t xml:space="preserve"> </w:t>
      </w:r>
      <w:r w:rsidR="00CF45FA" w:rsidRPr="00CF45FA">
        <w:rPr>
          <w:rFonts w:ascii="Times New Roman" w:hAnsi="Times New Roman" w:cs="Times New Roman"/>
          <w:bCs/>
          <w:i/>
          <w:iCs/>
        </w:rPr>
        <w:t>– příležitost</w:t>
      </w:r>
    </w:p>
    <w:p w14:paraId="40AD9C65" w14:textId="78806855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lastRenderedPageBreak/>
        <w:t>2.3.22. První pomoc u dětí</w:t>
      </w:r>
      <w:r w:rsidR="00CF45FA">
        <w:rPr>
          <w:rFonts w:ascii="Times New Roman" w:hAnsi="Times New Roman" w:cs="Times New Roman"/>
          <w:bCs/>
        </w:rPr>
        <w:t xml:space="preserve"> </w:t>
      </w:r>
      <w:r w:rsidR="00CF45FA" w:rsidRPr="00CF45FA">
        <w:rPr>
          <w:rFonts w:ascii="Times New Roman" w:hAnsi="Times New Roman" w:cs="Times New Roman"/>
          <w:bCs/>
          <w:i/>
          <w:iCs/>
        </w:rPr>
        <w:t>– příležitost</w:t>
      </w:r>
    </w:p>
    <w:p w14:paraId="4DBD2BFC" w14:textId="43821172" w:rsidR="00AC4D15" w:rsidRPr="00370A7D" w:rsidRDefault="00AC4D15" w:rsidP="004C7BF8">
      <w:pPr>
        <w:spacing w:after="0"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2.3.23. Digitální kompetence</w:t>
      </w:r>
      <w:r w:rsidR="00CF45FA">
        <w:rPr>
          <w:rFonts w:ascii="Times New Roman" w:hAnsi="Times New Roman" w:cs="Times New Roman"/>
          <w:bCs/>
        </w:rPr>
        <w:t xml:space="preserve"> </w:t>
      </w:r>
      <w:r w:rsidR="00CF45FA" w:rsidRPr="00CF45FA">
        <w:rPr>
          <w:rFonts w:ascii="Times New Roman" w:hAnsi="Times New Roman" w:cs="Times New Roman"/>
          <w:bCs/>
          <w:i/>
          <w:iCs/>
        </w:rPr>
        <w:t>– příležitost</w:t>
      </w:r>
    </w:p>
    <w:p w14:paraId="591718B6" w14:textId="77777777" w:rsidR="00AC4D15" w:rsidRPr="00370A7D" w:rsidRDefault="00AC4D15" w:rsidP="004C7BF8">
      <w:pPr>
        <w:pStyle w:val="Odstavecseseznamem"/>
        <w:spacing w:line="360" w:lineRule="auto"/>
        <w:ind w:left="1146"/>
        <w:rPr>
          <w:rFonts w:ascii="Times New Roman" w:hAnsi="Times New Roman" w:cs="Times New Roman"/>
          <w:bCs/>
        </w:rPr>
      </w:pPr>
    </w:p>
    <w:p w14:paraId="7B82395A" w14:textId="06C393B8" w:rsidR="00AC4D15" w:rsidRPr="00134185" w:rsidRDefault="00AC4D15" w:rsidP="004C7BF8">
      <w:pPr>
        <w:pStyle w:val="Odstavecseseznamem"/>
        <w:spacing w:line="360" w:lineRule="auto"/>
        <w:ind w:left="0"/>
        <w:rPr>
          <w:rFonts w:ascii="Times New Roman" w:hAnsi="Times New Roman" w:cs="Times New Roman"/>
          <w:b/>
        </w:rPr>
      </w:pPr>
      <w:r w:rsidRPr="00134185">
        <w:rPr>
          <w:rFonts w:ascii="Times New Roman" w:hAnsi="Times New Roman" w:cs="Times New Roman"/>
          <w:b/>
        </w:rPr>
        <w:t>3.1. Podpora ZUŠ, zájmového a neformálního vzdělávání</w:t>
      </w:r>
    </w:p>
    <w:p w14:paraId="2B27BC85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3.1.</w:t>
      </w:r>
      <w:r w:rsidRPr="00C213C1">
        <w:rPr>
          <w:rFonts w:ascii="Times New Roman" w:hAnsi="Times New Roman" w:cs="Times New Roman"/>
          <w:bCs/>
        </w:rPr>
        <w:t>1. Zkvalitnění výuky v ZUŠ</w:t>
      </w:r>
    </w:p>
    <w:p w14:paraId="2E77F67C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3.1.2. Podpora aktivit DDM</w:t>
      </w:r>
    </w:p>
    <w:p w14:paraId="4B37C76A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3.1.3. Podpora školních klubů/ školních družin</w:t>
      </w:r>
    </w:p>
    <w:p w14:paraId="35EA1B94" w14:textId="77777777" w:rsidR="00AC4D15" w:rsidRPr="00370A7D" w:rsidRDefault="00AC4D15" w:rsidP="004C7BF8">
      <w:pPr>
        <w:spacing w:line="360" w:lineRule="auto"/>
        <w:ind w:left="1134"/>
        <w:jc w:val="both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 xml:space="preserve">3.1.4. Podpora dětských klubů, rodinných a mateřských center </w:t>
      </w:r>
    </w:p>
    <w:p w14:paraId="58540A9B" w14:textId="7130D015" w:rsidR="00AC4D15" w:rsidRPr="00370A7D" w:rsidRDefault="00AC4D15" w:rsidP="004C7BF8">
      <w:pPr>
        <w:pStyle w:val="Odstavecseseznamem"/>
        <w:spacing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3.1.5. Rozvoj zájmového a neformálního vzdělávání na území ORP Strakonice</w:t>
      </w:r>
    </w:p>
    <w:p w14:paraId="4811F8D5" w14:textId="77777777" w:rsidR="00AC4D15" w:rsidRPr="00370A7D" w:rsidRDefault="00AC4D15" w:rsidP="004C7BF8">
      <w:pPr>
        <w:pStyle w:val="Odstavecseseznamem"/>
        <w:spacing w:line="360" w:lineRule="auto"/>
        <w:ind w:left="1146"/>
        <w:rPr>
          <w:rFonts w:ascii="Times New Roman" w:hAnsi="Times New Roman" w:cs="Times New Roman"/>
          <w:bCs/>
        </w:rPr>
      </w:pPr>
    </w:p>
    <w:p w14:paraId="03E9C694" w14:textId="3A73C341" w:rsidR="00AC4D15" w:rsidRPr="00134185" w:rsidRDefault="00AC4D15" w:rsidP="004C7BF8">
      <w:pPr>
        <w:pStyle w:val="Odstavecseseznamem"/>
        <w:spacing w:line="360" w:lineRule="auto"/>
        <w:ind w:left="0"/>
        <w:rPr>
          <w:rFonts w:ascii="Times New Roman" w:hAnsi="Times New Roman" w:cs="Times New Roman"/>
          <w:b/>
        </w:rPr>
      </w:pPr>
      <w:r w:rsidRPr="00134185">
        <w:rPr>
          <w:rFonts w:ascii="Times New Roman" w:hAnsi="Times New Roman" w:cs="Times New Roman"/>
          <w:b/>
        </w:rPr>
        <w:t>3.2. Podpora dalšího vzdělávání a spolupráce</w:t>
      </w:r>
    </w:p>
    <w:p w14:paraId="31B5DB78" w14:textId="28B145F0" w:rsidR="00AC4D15" w:rsidRPr="00370A7D" w:rsidRDefault="00AC4D15" w:rsidP="004C7BF8">
      <w:pPr>
        <w:pStyle w:val="Odstavecseseznamem"/>
        <w:spacing w:line="360" w:lineRule="auto"/>
        <w:ind w:left="1134"/>
        <w:rPr>
          <w:rFonts w:ascii="Times New Roman" w:hAnsi="Times New Roman" w:cs="Times New Roman"/>
          <w:bCs/>
        </w:rPr>
      </w:pPr>
      <w:r w:rsidRPr="00370A7D">
        <w:rPr>
          <w:rFonts w:ascii="Times New Roman" w:hAnsi="Times New Roman" w:cs="Times New Roman"/>
          <w:bCs/>
        </w:rPr>
        <w:t>3.2.1. Spolupráce v území ORP Strakonice</w:t>
      </w:r>
    </w:p>
    <w:sectPr w:rsidR="00AC4D15" w:rsidRPr="00370A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19D4F" w14:textId="77777777" w:rsidR="00721CC7" w:rsidRDefault="00721CC7" w:rsidP="000203D0">
      <w:pPr>
        <w:spacing w:after="0" w:line="240" w:lineRule="auto"/>
      </w:pPr>
      <w:r>
        <w:separator/>
      </w:r>
    </w:p>
  </w:endnote>
  <w:endnote w:type="continuationSeparator" w:id="0">
    <w:p w14:paraId="069BDE2A" w14:textId="77777777" w:rsidR="00721CC7" w:rsidRDefault="00721CC7" w:rsidP="00020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C7B1E" w14:textId="77777777" w:rsidR="00721CC7" w:rsidRDefault="00721CC7" w:rsidP="000203D0">
      <w:pPr>
        <w:spacing w:after="0" w:line="240" w:lineRule="auto"/>
      </w:pPr>
      <w:r>
        <w:separator/>
      </w:r>
    </w:p>
  </w:footnote>
  <w:footnote w:type="continuationSeparator" w:id="0">
    <w:p w14:paraId="34B82CB8" w14:textId="77777777" w:rsidR="00721CC7" w:rsidRDefault="00721CC7" w:rsidP="00020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077A" w14:textId="12B175EE" w:rsidR="000203D0" w:rsidRDefault="000203D0">
    <w:pPr>
      <w:pStyle w:val="Zhlav"/>
    </w:pPr>
    <w:r w:rsidRPr="00037AC3">
      <w:rPr>
        <w:noProof/>
      </w:rPr>
      <w:drawing>
        <wp:anchor distT="0" distB="0" distL="114300" distR="114300" simplePos="0" relativeHeight="251659264" behindDoc="1" locked="0" layoutInCell="1" allowOverlap="1" wp14:anchorId="3D05F57E" wp14:editId="79180AB3">
          <wp:simplePos x="0" y="0"/>
          <wp:positionH relativeFrom="margin">
            <wp:align>center</wp:align>
          </wp:positionH>
          <wp:positionV relativeFrom="paragraph">
            <wp:posOffset>-124460</wp:posOffset>
          </wp:positionV>
          <wp:extent cx="4055745" cy="572135"/>
          <wp:effectExtent l="0" t="0" r="1905" b="0"/>
          <wp:wrapThrough wrapText="bothSides">
            <wp:wrapPolygon edited="0">
              <wp:start x="0" y="0"/>
              <wp:lineTo x="0" y="20857"/>
              <wp:lineTo x="21509" y="20857"/>
              <wp:lineTo x="21509" y="0"/>
              <wp:lineTo x="0" y="0"/>
            </wp:wrapPolygon>
          </wp:wrapThrough>
          <wp:docPr id="5060769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574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31255B2" w14:textId="77777777" w:rsidR="000203D0" w:rsidRDefault="000203D0">
    <w:pPr>
      <w:pStyle w:val="Zhlav"/>
    </w:pPr>
  </w:p>
  <w:p w14:paraId="286C696D" w14:textId="77777777" w:rsidR="000203D0" w:rsidRDefault="000203D0">
    <w:pPr>
      <w:pStyle w:val="Zhlav"/>
    </w:pPr>
  </w:p>
  <w:p w14:paraId="7C500B98" w14:textId="77777777" w:rsidR="000203D0" w:rsidRDefault="000203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A563E"/>
    <w:multiLevelType w:val="multilevel"/>
    <w:tmpl w:val="8CAE7D88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6D00055"/>
    <w:multiLevelType w:val="multilevel"/>
    <w:tmpl w:val="B9B874F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6B253FC0"/>
    <w:multiLevelType w:val="singleLevel"/>
    <w:tmpl w:val="5CB2B5B6"/>
    <w:lvl w:ilvl="0">
      <w:start w:val="1"/>
      <w:numFmt w:val="bullet"/>
      <w:pStyle w:val="VetvtextuRVPZVCharPed3b"/>
      <w:lvlText w:val="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  <w:b w:val="0"/>
        <w:bCs w:val="0"/>
        <w:i w:val="0"/>
        <w:iCs w:val="0"/>
        <w:sz w:val="18"/>
        <w:szCs w:val="18"/>
      </w:rPr>
    </w:lvl>
  </w:abstractNum>
  <w:num w:numId="1" w16cid:durableId="419302403">
    <w:abstractNumId w:val="0"/>
  </w:num>
  <w:num w:numId="2" w16cid:durableId="1015184003">
    <w:abstractNumId w:val="1"/>
  </w:num>
  <w:num w:numId="3" w16cid:durableId="1835803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15"/>
    <w:rsid w:val="000203D0"/>
    <w:rsid w:val="00041F6D"/>
    <w:rsid w:val="000E5167"/>
    <w:rsid w:val="00132A01"/>
    <w:rsid w:val="00134185"/>
    <w:rsid w:val="00155819"/>
    <w:rsid w:val="00185F4B"/>
    <w:rsid w:val="001C1C2B"/>
    <w:rsid w:val="002842C1"/>
    <w:rsid w:val="002A3F79"/>
    <w:rsid w:val="0031592C"/>
    <w:rsid w:val="00370A7D"/>
    <w:rsid w:val="00391E8D"/>
    <w:rsid w:val="00427D02"/>
    <w:rsid w:val="004C7BF8"/>
    <w:rsid w:val="004D1260"/>
    <w:rsid w:val="004D40C8"/>
    <w:rsid w:val="0060476A"/>
    <w:rsid w:val="00627C39"/>
    <w:rsid w:val="00721CC7"/>
    <w:rsid w:val="00775588"/>
    <w:rsid w:val="007E71BE"/>
    <w:rsid w:val="008F5046"/>
    <w:rsid w:val="00902710"/>
    <w:rsid w:val="00945188"/>
    <w:rsid w:val="009C2691"/>
    <w:rsid w:val="00A0510B"/>
    <w:rsid w:val="00AC4D15"/>
    <w:rsid w:val="00AE47F4"/>
    <w:rsid w:val="00B10650"/>
    <w:rsid w:val="00B6082E"/>
    <w:rsid w:val="00BB5B63"/>
    <w:rsid w:val="00C01E4B"/>
    <w:rsid w:val="00C213C1"/>
    <w:rsid w:val="00CC6CC0"/>
    <w:rsid w:val="00CF45FA"/>
    <w:rsid w:val="00D6284E"/>
    <w:rsid w:val="00DB031D"/>
    <w:rsid w:val="00DD435D"/>
    <w:rsid w:val="00F149C3"/>
    <w:rsid w:val="00FE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7FA3"/>
  <w15:chartTrackingRefBased/>
  <w15:docId w15:val="{C5BA93DB-1B33-4F64-9574-5EB71F24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C4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4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4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4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4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4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4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4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4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4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4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4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4D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4D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4D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4D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4D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4D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C4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4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4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4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4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C4D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4D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4D1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4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4D1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4D15"/>
    <w:rPr>
      <w:b/>
      <w:bCs/>
      <w:smallCaps/>
      <w:color w:val="0F4761" w:themeColor="accent1" w:themeShade="BF"/>
      <w:spacing w:val="5"/>
    </w:rPr>
  </w:style>
  <w:style w:type="paragraph" w:customStyle="1" w:styleId="VetvtextuRVPZVCharPed3b">
    <w:name w:val="Výčet v textu_RVPZV Char + Před:  3 b."/>
    <w:basedOn w:val="Normln"/>
    <w:rsid w:val="00AC4D15"/>
    <w:pPr>
      <w:numPr>
        <w:numId w:val="3"/>
      </w:numPr>
      <w:tabs>
        <w:tab w:val="clear" w:pos="644"/>
        <w:tab w:val="num" w:pos="530"/>
        <w:tab w:val="left" w:pos="567"/>
      </w:tabs>
      <w:autoSpaceDE w:val="0"/>
      <w:autoSpaceDN w:val="0"/>
      <w:spacing w:before="60" w:after="0" w:line="240" w:lineRule="auto"/>
      <w:ind w:left="530" w:right="113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cs-CZ"/>
      <w14:ligatures w14:val="none"/>
    </w:rPr>
  </w:style>
  <w:style w:type="table" w:styleId="Mkatabulky">
    <w:name w:val="Table Grid"/>
    <w:basedOn w:val="Normlntabulka"/>
    <w:uiPriority w:val="39"/>
    <w:rsid w:val="00AC4D1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2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03D0"/>
  </w:style>
  <w:style w:type="paragraph" w:styleId="Zpat">
    <w:name w:val="footer"/>
    <w:basedOn w:val="Normln"/>
    <w:link w:val="ZpatChar"/>
    <w:uiPriority w:val="99"/>
    <w:unhideWhenUsed/>
    <w:rsid w:val="0002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0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973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Hrušková</dc:creator>
  <cp:keywords/>
  <dc:description/>
  <cp:lastModifiedBy>Martina Hrušková</cp:lastModifiedBy>
  <cp:revision>33</cp:revision>
  <dcterms:created xsi:type="dcterms:W3CDTF">2025-02-23T18:56:00Z</dcterms:created>
  <dcterms:modified xsi:type="dcterms:W3CDTF">2025-02-25T07:49:00Z</dcterms:modified>
</cp:coreProperties>
</file>