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A6CC" w14:textId="77777777" w:rsidR="008E0810" w:rsidRDefault="008E0810" w:rsidP="00E52917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</w:p>
    <w:p w14:paraId="42CA60B8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57B5B7D3" w14:textId="77777777" w:rsidR="00D23661" w:rsidRDefault="008E0810" w:rsidP="00D2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6FC2D93F" wp14:editId="21154BF0">
            <wp:extent cx="4001135" cy="860425"/>
            <wp:effectExtent l="0" t="0" r="0" b="0"/>
            <wp:docPr id="1" name="Obrázek 1" descr="https://opvvv.msmt.cz/media/msmt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pvvv.msmt.cz/media/msmt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79EE" w14:textId="77777777" w:rsidR="00D23661" w:rsidRDefault="00D23661" w:rsidP="00D2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793A6D9C" w14:textId="77777777" w:rsidR="00D23661" w:rsidRDefault="00D23661" w:rsidP="00D236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289600E1" w14:textId="052BAFF0" w:rsidR="008E0810" w:rsidRPr="00D23661" w:rsidRDefault="00D23661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b/>
          <w:sz w:val="40"/>
        </w:rPr>
      </w:pPr>
      <w:r w:rsidRPr="00D23661">
        <w:rPr>
          <w:b/>
          <w:sz w:val="32"/>
        </w:rPr>
        <w:t>Škola a rodina – „věčná“ otázka</w:t>
      </w:r>
      <w:r>
        <w:rPr>
          <w:b/>
          <w:sz w:val="32"/>
        </w:rPr>
        <w:t xml:space="preserve"> společné komunikace</w:t>
      </w:r>
      <w:r w:rsidRPr="00D23661">
        <w:rPr>
          <w:b/>
          <w:sz w:val="32"/>
        </w:rPr>
        <w:t>?</w:t>
      </w:r>
      <w:r w:rsidR="008E0810" w:rsidRPr="00D23661">
        <w:rPr>
          <w:b/>
          <w:sz w:val="32"/>
        </w:rPr>
        <w:t xml:space="preserve"> </w:t>
      </w:r>
    </w:p>
    <w:p w14:paraId="1DAC7183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7B8B63C9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2D8014E0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25AD9CC9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10648278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14:paraId="7AEDF8F3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16748DCC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PhDr. Miroslav Procházka, Ph.D.</w:t>
      </w:r>
    </w:p>
    <w:p w14:paraId="107086FB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Style w:val="Hypertextovodkaz"/>
          <w:b/>
        </w:rPr>
      </w:pPr>
      <w:hyperlink r:id="rId8" w:history="1">
        <w:r w:rsidRPr="00973C67">
          <w:rPr>
            <w:rStyle w:val="Hypertextovodkaz"/>
            <w:b/>
          </w:rPr>
          <w:t>mproch@pf.jcu.cz</w:t>
        </w:r>
      </w:hyperlink>
    </w:p>
    <w:p w14:paraId="47F703AE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Style w:val="Hypertextovodkaz"/>
          <w:b/>
        </w:rPr>
      </w:pPr>
      <w:r>
        <w:rPr>
          <w:rStyle w:val="Hypertextovodkaz"/>
          <w:b/>
        </w:rPr>
        <w:t>prochazka@mapvzdelavani.cz</w:t>
      </w:r>
    </w:p>
    <w:p w14:paraId="6A550266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5A49FB3D" w14:textId="645FBD4B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</w:rPr>
        <w:t>2020</w:t>
      </w:r>
    </w:p>
    <w:p w14:paraId="47EDDA4F" w14:textId="0ADCF067" w:rsidR="00AB4BD5" w:rsidRDefault="00AB4BD5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58FF61E1" w14:textId="585AD2FF" w:rsidR="00AB4BD5" w:rsidRDefault="00AB4BD5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2F5D6DCF" w14:textId="2E4A6AA1" w:rsidR="00AB4BD5" w:rsidRDefault="00AB4BD5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77E96073" w14:textId="4F26244C" w:rsidR="00AB4BD5" w:rsidRDefault="00AB4BD5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054B4FA7" w14:textId="353B7D8E" w:rsidR="00AB4BD5" w:rsidRDefault="00AB4BD5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464C79CA" w14:textId="77777777" w:rsidR="00AB4BD5" w:rsidRDefault="00AB4BD5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63383A7C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 Condensed" w:hAnsi="Roboto Condensed"/>
          <w:i/>
          <w:color w:val="000000"/>
          <w:sz w:val="20"/>
          <w:szCs w:val="20"/>
          <w:shd w:val="clear" w:color="auto" w:fill="FFFFFF"/>
        </w:rPr>
      </w:pPr>
      <w:r>
        <w:rPr>
          <w:i/>
          <w:sz w:val="20"/>
          <w:szCs w:val="20"/>
        </w:rPr>
        <w:t xml:space="preserve">Projekt Místní akční plán rozvoje vzdělávání ORP České Budějovice II. (MAP II ORP ČB),reg. č. </w:t>
      </w:r>
      <w:r>
        <w:rPr>
          <w:rFonts w:ascii="Roboto Condensed" w:hAnsi="Roboto Condensed"/>
          <w:i/>
          <w:color w:val="000000"/>
          <w:sz w:val="20"/>
          <w:szCs w:val="20"/>
          <w:shd w:val="clear" w:color="auto" w:fill="FFFFFF"/>
        </w:rPr>
        <w:t>CZ.02.3.68/0.0/0.0/17_047/0009525</w:t>
      </w:r>
    </w:p>
    <w:p w14:paraId="7F289364" w14:textId="77777777" w:rsidR="008E0810" w:rsidRPr="00713994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</w:p>
    <w:p w14:paraId="52AB5631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0EE804" wp14:editId="5BE7B346">
            <wp:simplePos x="0" y="0"/>
            <wp:positionH relativeFrom="column">
              <wp:posOffset>2666365</wp:posOffset>
            </wp:positionH>
            <wp:positionV relativeFrom="paragraph">
              <wp:posOffset>194310</wp:posOffset>
            </wp:positionV>
            <wp:extent cx="561340" cy="438785"/>
            <wp:effectExtent l="0" t="0" r="0" b="0"/>
            <wp:wrapTight wrapText="bothSides">
              <wp:wrapPolygon edited="0">
                <wp:start x="0" y="0"/>
                <wp:lineTo x="0" y="20631"/>
                <wp:lineTo x="20525" y="20631"/>
                <wp:lineTo x="20525" y="0"/>
                <wp:lineTo x="0" y="0"/>
              </wp:wrapPolygon>
            </wp:wrapTight>
            <wp:docPr id="14" name="Obrázek 14" descr="LOGO-MASZ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ASZz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6812D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046659FE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6597130D" w14:textId="77777777" w:rsidR="008E0810" w:rsidRDefault="008E0810" w:rsidP="008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</w:p>
    <w:p w14:paraId="3B3CC450" w14:textId="77777777" w:rsidR="00636A08" w:rsidRPr="003524FC" w:rsidRDefault="00636A08" w:rsidP="003524FC">
      <w:pPr>
        <w:spacing w:after="120"/>
        <w:jc w:val="center"/>
        <w:rPr>
          <w:rFonts w:asciiTheme="minorHAnsi" w:hAnsiTheme="minorHAnsi"/>
        </w:rPr>
      </w:pPr>
    </w:p>
    <w:p w14:paraId="2543FB78" w14:textId="1283870B" w:rsidR="00345FD8" w:rsidRDefault="00636A08" w:rsidP="003524FC">
      <w:pPr>
        <w:spacing w:after="120"/>
        <w:rPr>
          <w:rFonts w:asciiTheme="minorHAnsi" w:hAnsiTheme="minorHAnsi"/>
          <w:b/>
          <w:sz w:val="28"/>
          <w:szCs w:val="28"/>
        </w:rPr>
      </w:pPr>
      <w:r w:rsidRPr="003524FC">
        <w:rPr>
          <w:rFonts w:asciiTheme="minorHAnsi" w:hAnsiTheme="minorHAnsi"/>
          <w:b/>
          <w:sz w:val="28"/>
          <w:szCs w:val="28"/>
        </w:rPr>
        <w:lastRenderedPageBreak/>
        <w:t xml:space="preserve">1 </w:t>
      </w:r>
      <w:r w:rsidR="00E52917">
        <w:rPr>
          <w:rFonts w:asciiTheme="minorHAnsi" w:hAnsiTheme="minorHAnsi"/>
          <w:b/>
          <w:sz w:val="28"/>
          <w:szCs w:val="28"/>
        </w:rPr>
        <w:t>Komunikace rodiny a</w:t>
      </w:r>
      <w:r w:rsidR="005C5D18" w:rsidRPr="003524FC">
        <w:rPr>
          <w:rFonts w:asciiTheme="minorHAnsi" w:hAnsiTheme="minorHAnsi"/>
          <w:b/>
          <w:sz w:val="28"/>
          <w:szCs w:val="28"/>
        </w:rPr>
        <w:t xml:space="preserve"> školy</w:t>
      </w:r>
    </w:p>
    <w:p w14:paraId="3F971681" w14:textId="77777777" w:rsidR="00D96584" w:rsidRDefault="00D96584" w:rsidP="00E52917">
      <w:pPr>
        <w:spacing w:after="12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F969D59" w14:textId="25DA37B0" w:rsidR="005F3847" w:rsidRPr="00E52917" w:rsidRDefault="0029708B" w:rsidP="00E52917">
      <w:pPr>
        <w:spacing w:after="120"/>
        <w:rPr>
          <w:b/>
        </w:rPr>
      </w:pPr>
      <w:r w:rsidRPr="00E52917">
        <w:rPr>
          <w:b/>
        </w:rPr>
        <w:t>Výchovná východiska</w:t>
      </w:r>
      <w:r w:rsidR="007E1A28" w:rsidRPr="00E52917">
        <w:rPr>
          <w:b/>
        </w:rPr>
        <w:t xml:space="preserve"> pro komunikaci</w:t>
      </w:r>
      <w:r w:rsidRPr="00E52917">
        <w:rPr>
          <w:b/>
        </w:rPr>
        <w:t xml:space="preserve"> s rodinou, aneb c</w:t>
      </w:r>
      <w:r w:rsidR="005F3847" w:rsidRPr="00E52917">
        <w:rPr>
          <w:b/>
        </w:rPr>
        <w:t>o vše ovlivňuje to, jak s námi rodiče komunikují</w:t>
      </w:r>
      <w:r w:rsidRPr="00E52917">
        <w:rPr>
          <w:b/>
        </w:rPr>
        <w:t xml:space="preserve"> </w:t>
      </w:r>
    </w:p>
    <w:p w14:paraId="010D7626" w14:textId="77777777" w:rsidR="00FB545E" w:rsidRPr="003524FC" w:rsidRDefault="00FB545E" w:rsidP="003524FC">
      <w:pPr>
        <w:spacing w:after="120"/>
        <w:jc w:val="both"/>
        <w:rPr>
          <w:rFonts w:asciiTheme="minorHAnsi" w:hAnsiTheme="minorHAnsi"/>
        </w:rPr>
      </w:pPr>
    </w:p>
    <w:p w14:paraId="4010244C" w14:textId="72E0BFE2" w:rsidR="00E52917" w:rsidRPr="00E52917" w:rsidRDefault="00E52917" w:rsidP="00E52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</w:rPr>
      </w:pPr>
      <w:r w:rsidRPr="00E52917">
        <w:rPr>
          <w:rFonts w:asciiTheme="minorHAnsi" w:hAnsiTheme="minorHAnsi"/>
          <w:b/>
        </w:rPr>
        <w:t>1)</w:t>
      </w:r>
      <w:r>
        <w:rPr>
          <w:b/>
        </w:rPr>
        <w:t xml:space="preserve"> </w:t>
      </w:r>
      <w:r w:rsidRPr="00E52917">
        <w:rPr>
          <w:b/>
        </w:rPr>
        <w:t>obrana</w:t>
      </w:r>
    </w:p>
    <w:p w14:paraId="1389729D" w14:textId="1ADA342B" w:rsidR="00E52917" w:rsidRDefault="005F384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Rodina je tedy vnímána jako jakési místo, které je ostrovem a útočištěm. </w:t>
      </w:r>
    </w:p>
    <w:p w14:paraId="3661829B" w14:textId="77777777" w:rsidR="00E52917" w:rsidRDefault="005F384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Většina členů rodiny rozumí tomu, že o toto místo musí projevovat starost, někdy jej žárlivě bránit. </w:t>
      </w:r>
    </w:p>
    <w:p w14:paraId="00611176" w14:textId="77777777" w:rsidR="00E52917" w:rsidRDefault="005F384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V takovém případě ale vše, co přichází zvenčí, je bedlivě sledováno, ostražitě prověřováno. </w:t>
      </w:r>
    </w:p>
    <w:p w14:paraId="7C7A3364" w14:textId="4B065B10" w:rsidR="008D4E68" w:rsidRDefault="005F384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Zde v principu najdeme příčinu mnohých nedorozumění, pramenících z neuvědomovaného strachu některých rodičů z nových výchovných pravidel</w:t>
      </w:r>
      <w:r w:rsidR="00E52917">
        <w:rPr>
          <w:rFonts w:asciiTheme="minorHAnsi" w:hAnsiTheme="minorHAnsi"/>
        </w:rPr>
        <w:t xml:space="preserve"> a norem, které přináší</w:t>
      </w:r>
      <w:r w:rsidRPr="003524FC">
        <w:rPr>
          <w:rFonts w:asciiTheme="minorHAnsi" w:hAnsiTheme="minorHAnsi"/>
        </w:rPr>
        <w:t xml:space="preserve"> škola.</w:t>
      </w:r>
      <w:r w:rsidR="00FB545E" w:rsidRPr="003524FC">
        <w:rPr>
          <w:rFonts w:asciiTheme="minorHAnsi" w:hAnsiTheme="minorHAnsi"/>
        </w:rPr>
        <w:t xml:space="preserve"> </w:t>
      </w:r>
    </w:p>
    <w:p w14:paraId="19A87114" w14:textId="77777777" w:rsidR="00E52917" w:rsidRPr="003524FC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</w:rPr>
      </w:pPr>
    </w:p>
    <w:p w14:paraId="5D338724" w14:textId="6DE877F6" w:rsidR="00E52917" w:rsidRDefault="00FB545E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  <w:r w:rsidRPr="003524FC">
        <w:rPr>
          <w:rFonts w:asciiTheme="minorHAnsi" w:hAnsiTheme="minorHAnsi"/>
          <w:b/>
          <w:i/>
        </w:rPr>
        <w:t xml:space="preserve">Prvním východiskem pro zvládání komunikace s rodiči je </w:t>
      </w:r>
      <w:r w:rsidR="008D4E68" w:rsidRPr="003524FC">
        <w:rPr>
          <w:rFonts w:asciiTheme="minorHAnsi" w:hAnsiTheme="minorHAnsi"/>
          <w:b/>
          <w:i/>
        </w:rPr>
        <w:t xml:space="preserve">tedy </w:t>
      </w:r>
      <w:r w:rsidRPr="003524FC">
        <w:rPr>
          <w:rFonts w:asciiTheme="minorHAnsi" w:hAnsiTheme="minorHAnsi"/>
          <w:b/>
          <w:i/>
        </w:rPr>
        <w:t>vys</w:t>
      </w:r>
      <w:r w:rsidR="00E52917">
        <w:rPr>
          <w:rFonts w:asciiTheme="minorHAnsi" w:hAnsiTheme="minorHAnsi"/>
          <w:b/>
          <w:i/>
        </w:rPr>
        <w:t xml:space="preserve">větlování toho, že cíle </w:t>
      </w:r>
      <w:r w:rsidRPr="003524FC">
        <w:rPr>
          <w:rFonts w:asciiTheme="minorHAnsi" w:hAnsiTheme="minorHAnsi"/>
          <w:b/>
          <w:i/>
        </w:rPr>
        <w:t xml:space="preserve"> školy, poslání práce jejích pedagogů</w:t>
      </w:r>
      <w:r w:rsidR="008D4E68" w:rsidRPr="003524FC">
        <w:rPr>
          <w:rFonts w:asciiTheme="minorHAnsi" w:hAnsiTheme="minorHAnsi"/>
          <w:b/>
          <w:i/>
        </w:rPr>
        <w:t>,</w:t>
      </w:r>
      <w:r w:rsidRPr="003524FC">
        <w:rPr>
          <w:rFonts w:asciiTheme="minorHAnsi" w:hAnsiTheme="minorHAnsi"/>
          <w:b/>
          <w:i/>
        </w:rPr>
        <w:t xml:space="preserve"> nestojí proti světu rodiny, ale doplňují jej.</w:t>
      </w:r>
      <w:r w:rsidR="005F3847" w:rsidRPr="003524FC">
        <w:rPr>
          <w:rFonts w:asciiTheme="minorHAnsi" w:hAnsiTheme="minorHAnsi"/>
          <w:b/>
          <w:i/>
        </w:rPr>
        <w:t xml:space="preserve"> </w:t>
      </w:r>
    </w:p>
    <w:p w14:paraId="77128E3E" w14:textId="42E8D0F8" w:rsidR="00B11699" w:rsidRDefault="005F384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  <w:r w:rsidRPr="003524FC">
        <w:rPr>
          <w:rFonts w:asciiTheme="minorHAnsi" w:hAnsiTheme="minorHAnsi"/>
          <w:b/>
          <w:i/>
        </w:rPr>
        <w:t xml:space="preserve"> </w:t>
      </w:r>
    </w:p>
    <w:p w14:paraId="78A57F40" w14:textId="000FB8A9" w:rsidR="0073701C" w:rsidRDefault="0073701C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  <w:r w:rsidRPr="00E77141">
        <w:rPr>
          <w:noProof/>
        </w:rPr>
        <w:drawing>
          <wp:inline distT="0" distB="0" distL="0" distR="0" wp14:anchorId="762BC8FD" wp14:editId="08CA8874">
            <wp:extent cx="475615" cy="475615"/>
            <wp:effectExtent l="0" t="0" r="635" b="635"/>
            <wp:docPr id="7" name="Obrázek 7" descr="https://www.jacz.cz/autor-cd/2007/images/ikony/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jacz.cz/autor-cd/2007/images/ikony/6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41C52" w14:textId="0077C332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  <w:r>
        <w:rPr>
          <w:rFonts w:asciiTheme="minorHAnsi" w:hAnsiTheme="minorHAnsi"/>
          <w:i/>
          <w:color w:val="7030A0"/>
        </w:rPr>
        <w:t>Máte nějaký konkrétní příklad, kdy jste museli rodičům vysvětlovat, že to, co požadujete, nejde proti dítěti, proti nim? V čem se nejčastěji v tomto smyslu střetáváte?</w:t>
      </w:r>
    </w:p>
    <w:p w14:paraId="69DA4092" w14:textId="0D87FB02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34B524CA" w14:textId="77777777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1C77563D" w14:textId="29343050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522E31D9" w14:textId="24512D0B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color w:val="7030A0"/>
        </w:rPr>
      </w:pPr>
    </w:p>
    <w:p w14:paraId="5939BE0C" w14:textId="173CB9A7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color w:val="7030A0"/>
        </w:rPr>
      </w:pPr>
    </w:p>
    <w:p w14:paraId="0FAAEB07" w14:textId="2B07173A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color w:val="7030A0"/>
        </w:rPr>
      </w:pPr>
    </w:p>
    <w:p w14:paraId="4A12E1F0" w14:textId="5172942B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color w:val="7030A0"/>
        </w:rPr>
      </w:pPr>
    </w:p>
    <w:p w14:paraId="33AB299C" w14:textId="48682667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color w:val="7030A0"/>
        </w:rPr>
      </w:pPr>
    </w:p>
    <w:p w14:paraId="5E962A5D" w14:textId="41E40FAC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color w:val="7030A0"/>
        </w:rPr>
      </w:pPr>
    </w:p>
    <w:p w14:paraId="653A03D0" w14:textId="7DB12397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color w:val="7030A0"/>
        </w:rPr>
      </w:pPr>
    </w:p>
    <w:p w14:paraId="225C14D2" w14:textId="5CE172AD" w:rsidR="00E52917" w:rsidRP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color w:val="7030A0"/>
        </w:rPr>
      </w:pPr>
    </w:p>
    <w:p w14:paraId="1DE7E320" w14:textId="77777777" w:rsidR="00356798" w:rsidRPr="003524FC" w:rsidRDefault="00356798" w:rsidP="003524FC">
      <w:pPr>
        <w:spacing w:after="120"/>
        <w:jc w:val="both"/>
        <w:rPr>
          <w:rFonts w:asciiTheme="minorHAnsi" w:hAnsiTheme="minorHAnsi"/>
        </w:rPr>
      </w:pPr>
    </w:p>
    <w:p w14:paraId="6DAD3278" w14:textId="2895E51C" w:rsidR="00E52917" w:rsidRDefault="00E52917" w:rsidP="003524FC">
      <w:pPr>
        <w:spacing w:after="120"/>
        <w:jc w:val="both"/>
        <w:rPr>
          <w:rFonts w:asciiTheme="minorHAnsi" w:hAnsiTheme="minorHAnsi"/>
        </w:rPr>
      </w:pPr>
    </w:p>
    <w:p w14:paraId="1983257C" w14:textId="5741D65E" w:rsidR="00D23661" w:rsidRDefault="00D23661" w:rsidP="003524FC">
      <w:pPr>
        <w:spacing w:after="120"/>
        <w:jc w:val="both"/>
        <w:rPr>
          <w:rFonts w:asciiTheme="minorHAnsi" w:hAnsiTheme="minorHAnsi"/>
        </w:rPr>
      </w:pPr>
    </w:p>
    <w:p w14:paraId="13C9C990" w14:textId="77777777" w:rsidR="00D23661" w:rsidRPr="003524FC" w:rsidRDefault="00D23661" w:rsidP="003524FC">
      <w:pPr>
        <w:spacing w:after="120"/>
        <w:jc w:val="both"/>
        <w:rPr>
          <w:rFonts w:asciiTheme="minorHAnsi" w:hAnsiTheme="minorHAnsi"/>
        </w:rPr>
      </w:pPr>
    </w:p>
    <w:p w14:paraId="5FA01471" w14:textId="28B3A2E2" w:rsidR="00E52917" w:rsidRP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</w:rPr>
      </w:pPr>
      <w:r w:rsidRPr="00E52917">
        <w:rPr>
          <w:rFonts w:asciiTheme="minorHAnsi" w:hAnsiTheme="minorHAnsi"/>
          <w:b/>
        </w:rPr>
        <w:lastRenderedPageBreak/>
        <w:t>2) závislost</w:t>
      </w:r>
    </w:p>
    <w:p w14:paraId="0E7C8847" w14:textId="77777777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</w:p>
    <w:p w14:paraId="3ACED9D2" w14:textId="484D7C23" w:rsidR="00E52917" w:rsidRDefault="00B11699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Dítě, které</w:t>
      </w:r>
      <w:r w:rsidR="00E52917">
        <w:rPr>
          <w:rFonts w:asciiTheme="minorHAnsi" w:hAnsiTheme="minorHAnsi"/>
        </w:rPr>
        <w:t xml:space="preserve"> vstupuje do světa</w:t>
      </w:r>
      <w:r w:rsidRPr="003524FC">
        <w:rPr>
          <w:rFonts w:asciiTheme="minorHAnsi" w:hAnsiTheme="minorHAnsi"/>
        </w:rPr>
        <w:t xml:space="preserve"> školy, je silně závislé na svém rodinném zázemí. </w:t>
      </w:r>
    </w:p>
    <w:p w14:paraId="217AB7DB" w14:textId="77777777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</w:p>
    <w:p w14:paraId="5C645F9C" w14:textId="2C87275B" w:rsidR="008D4E68" w:rsidRDefault="00B11699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Tato z</w:t>
      </w:r>
      <w:r w:rsidR="00FB545E" w:rsidRPr="003524FC">
        <w:rPr>
          <w:rFonts w:asciiTheme="minorHAnsi" w:hAnsiTheme="minorHAnsi"/>
        </w:rPr>
        <w:t>ávislost je</w:t>
      </w:r>
      <w:r w:rsidR="00A21518" w:rsidRPr="003524FC">
        <w:rPr>
          <w:rFonts w:asciiTheme="minorHAnsi" w:hAnsiTheme="minorHAnsi"/>
        </w:rPr>
        <w:t xml:space="preserve"> jím</w:t>
      </w:r>
      <w:r w:rsidR="00FB545E" w:rsidRPr="003524FC">
        <w:rPr>
          <w:rFonts w:asciiTheme="minorHAnsi" w:hAnsiTheme="minorHAnsi"/>
        </w:rPr>
        <w:t xml:space="preserve"> přímo biologicky, tělesně vnímaná</w:t>
      </w:r>
      <w:r w:rsidRPr="003524FC">
        <w:rPr>
          <w:rFonts w:asciiTheme="minorHAnsi" w:hAnsiTheme="minorHAnsi"/>
        </w:rPr>
        <w:t xml:space="preserve">, dává mu pocit prožitku bezpečí a jistoty a je pro něho východiskem pro modelování nových vzorců chování. </w:t>
      </w:r>
      <w:r w:rsidR="00FB545E" w:rsidRPr="003524FC">
        <w:rPr>
          <w:rFonts w:asciiTheme="minorHAnsi" w:hAnsiTheme="minorHAnsi"/>
        </w:rPr>
        <w:t>Proto si znovu musíme uvědomovat onu závislost a pouto, které sice jednou bud</w:t>
      </w:r>
      <w:r w:rsidR="008D4E68" w:rsidRPr="003524FC">
        <w:rPr>
          <w:rFonts w:asciiTheme="minorHAnsi" w:hAnsiTheme="minorHAnsi"/>
        </w:rPr>
        <w:t>e</w:t>
      </w:r>
      <w:r w:rsidR="00FB545E" w:rsidRPr="003524FC">
        <w:rPr>
          <w:rFonts w:asciiTheme="minorHAnsi" w:hAnsiTheme="minorHAnsi"/>
        </w:rPr>
        <w:t xml:space="preserve"> zpřetrháno, nyní je však silné, pevné. </w:t>
      </w:r>
    </w:p>
    <w:p w14:paraId="57FD8E45" w14:textId="77777777" w:rsidR="00E52917" w:rsidRPr="003524FC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</w:p>
    <w:p w14:paraId="7A62BD7D" w14:textId="77777777" w:rsidR="00E52917" w:rsidRDefault="00FB545E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  <w:r w:rsidRPr="003524FC">
        <w:rPr>
          <w:rFonts w:asciiTheme="minorHAnsi" w:hAnsiTheme="minorHAnsi"/>
          <w:b/>
          <w:i/>
        </w:rPr>
        <w:t>Druhé východisko pro zvládání komunikace s rodiči je pochopení reálných možno</w:t>
      </w:r>
      <w:r w:rsidR="0025072E" w:rsidRPr="003524FC">
        <w:rPr>
          <w:rFonts w:asciiTheme="minorHAnsi" w:hAnsiTheme="minorHAnsi"/>
          <w:b/>
          <w:i/>
        </w:rPr>
        <w:t xml:space="preserve">stí, které ve výchově škola má. </w:t>
      </w:r>
    </w:p>
    <w:p w14:paraId="2CB03F05" w14:textId="77777777" w:rsidR="00E52917" w:rsidRDefault="0025072E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  <w:r w:rsidRPr="003524FC">
        <w:rPr>
          <w:rFonts w:asciiTheme="minorHAnsi" w:hAnsiTheme="minorHAnsi"/>
          <w:b/>
          <w:i/>
        </w:rPr>
        <w:t xml:space="preserve">Dítě můžeme mnohému naučit, výrazně jej posunout, ale musíme přitom vycházet z respektování dominantní role rodičů. </w:t>
      </w:r>
    </w:p>
    <w:p w14:paraId="11B4D890" w14:textId="0BE5BF37" w:rsidR="00345FD8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 xml:space="preserve">Dítě nemůžeme předělat. </w:t>
      </w:r>
      <w:r w:rsidR="00A21518" w:rsidRPr="003524FC">
        <w:rPr>
          <w:rFonts w:asciiTheme="minorHAnsi" w:hAnsiTheme="minorHAnsi"/>
          <w:b/>
          <w:i/>
        </w:rPr>
        <w:t>Nikdo nakonec není větším expertem na své dítě, než jeho matka a otec.</w:t>
      </w:r>
    </w:p>
    <w:p w14:paraId="29D83347" w14:textId="4FF93AF4" w:rsidR="00E52917" w:rsidRDefault="0073701C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  <w:r w:rsidRPr="00E77141">
        <w:rPr>
          <w:noProof/>
        </w:rPr>
        <w:drawing>
          <wp:inline distT="0" distB="0" distL="0" distR="0" wp14:anchorId="27576FE5" wp14:editId="606C6215">
            <wp:extent cx="475615" cy="475615"/>
            <wp:effectExtent l="0" t="0" r="635" b="635"/>
            <wp:docPr id="4" name="Obrázek 4" descr="https://www.jacz.cz/autor-cd/2007/images/ikony/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jacz.cz/autor-cd/2007/images/ikony/6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B78C0" w14:textId="71B69B9F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  <w:r>
        <w:rPr>
          <w:rFonts w:asciiTheme="minorHAnsi" w:hAnsiTheme="minorHAnsi"/>
          <w:i/>
          <w:color w:val="7030A0"/>
        </w:rPr>
        <w:t>Najdete příklady nějakých činností dítěte, kdy rodiče obhajují nebo požadují svou „cestu“, svůj způsob s odkazem na to, jaké jejich dítě je?</w:t>
      </w:r>
    </w:p>
    <w:p w14:paraId="057D1B2D" w14:textId="5DB38E30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4C62B415" w14:textId="5D7EC8FF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63F1C42A" w14:textId="4CFF74D2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7F3175E6" w14:textId="2785020D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34AC6C30" w14:textId="55BF4182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2540EA6D" w14:textId="466E150A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0829F861" w14:textId="77777777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2496370D" w14:textId="036F3E3E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  <w:r>
        <w:rPr>
          <w:rFonts w:asciiTheme="minorHAnsi" w:hAnsiTheme="minorHAnsi"/>
          <w:i/>
          <w:color w:val="7030A0"/>
        </w:rPr>
        <w:t xml:space="preserve">V čem se nejčastěji rodiče, jako vychovatelé, „pletou“ do práce učitele? </w:t>
      </w:r>
      <w:r w:rsidRPr="00E52917">
        <w:rPr>
          <w:rFonts w:asciiTheme="minorHAnsi" w:hAnsiTheme="minorHAnsi"/>
          <w:i/>
          <w:color w:val="7030A0"/>
        </w:rPr>
        <w:sym w:font="Wingdings" w:char="F04A"/>
      </w:r>
    </w:p>
    <w:p w14:paraId="63B317D1" w14:textId="77777777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67A48463" w14:textId="01A37202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76596B2C" w14:textId="6EFD0DF5" w:rsidR="00E52917" w:rsidRDefault="00E52917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4BF3ED51" w14:textId="6D29161F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3730BE1B" w14:textId="63F9D94A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5FD26FDA" w14:textId="71BE4CB9" w:rsidR="0029708B" w:rsidRDefault="0029708B" w:rsidP="003524FC">
      <w:pPr>
        <w:spacing w:after="120"/>
        <w:jc w:val="both"/>
        <w:rPr>
          <w:rFonts w:asciiTheme="minorHAnsi" w:hAnsiTheme="minorHAnsi"/>
        </w:rPr>
      </w:pPr>
    </w:p>
    <w:p w14:paraId="2C924F6B" w14:textId="77777777" w:rsidR="008E0810" w:rsidRDefault="008E0810" w:rsidP="003524FC">
      <w:pPr>
        <w:spacing w:after="120"/>
        <w:jc w:val="both"/>
        <w:rPr>
          <w:rFonts w:asciiTheme="minorHAnsi" w:hAnsiTheme="minorHAnsi"/>
        </w:rPr>
      </w:pPr>
    </w:p>
    <w:p w14:paraId="21DDCC4B" w14:textId="77777777" w:rsidR="00D96584" w:rsidRPr="003524FC" w:rsidRDefault="00D96584" w:rsidP="003524FC">
      <w:pPr>
        <w:spacing w:after="120"/>
        <w:jc w:val="both"/>
        <w:rPr>
          <w:rFonts w:asciiTheme="minorHAnsi" w:hAnsiTheme="minorHAnsi"/>
        </w:rPr>
      </w:pPr>
    </w:p>
    <w:p w14:paraId="255144DC" w14:textId="78A012C6" w:rsidR="00CE0A52" w:rsidRP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</w:rPr>
      </w:pPr>
      <w:r w:rsidRPr="00CE0A52">
        <w:rPr>
          <w:rFonts w:asciiTheme="minorHAnsi" w:hAnsiTheme="minorHAnsi"/>
          <w:b/>
        </w:rPr>
        <w:lastRenderedPageBreak/>
        <w:t>3) nesamozřejmost výchovy</w:t>
      </w:r>
    </w:p>
    <w:p w14:paraId="2FFD311D" w14:textId="77777777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</w:p>
    <w:p w14:paraId="37C8510D" w14:textId="29225630" w:rsidR="00E52917" w:rsidRDefault="0065405D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Tak, jak se často oba rodiče neshodnou mezi sebou, tak, jak si mnohdy nerozumí rodi</w:t>
      </w:r>
      <w:r w:rsidR="007C446C" w:rsidRPr="003524FC">
        <w:rPr>
          <w:rFonts w:asciiTheme="minorHAnsi" w:hAnsiTheme="minorHAnsi"/>
        </w:rPr>
        <w:t>če a prarodiče ve výchově syna, dcery, vnuka, vnučky, tak logicky lze očekávat i rozdílné úhly pohledu na vý</w:t>
      </w:r>
      <w:r w:rsidR="004103A6" w:rsidRPr="003524FC">
        <w:rPr>
          <w:rFonts w:asciiTheme="minorHAnsi" w:hAnsiTheme="minorHAnsi"/>
        </w:rPr>
        <w:t>chovu dítěte ve vztahu rodina versus</w:t>
      </w:r>
      <w:r w:rsidR="004C0918">
        <w:rPr>
          <w:rFonts w:asciiTheme="minorHAnsi" w:hAnsiTheme="minorHAnsi"/>
        </w:rPr>
        <w:t xml:space="preserve"> škola</w:t>
      </w:r>
      <w:r w:rsidR="007C446C" w:rsidRPr="003524FC">
        <w:rPr>
          <w:rFonts w:asciiTheme="minorHAnsi" w:hAnsiTheme="minorHAnsi"/>
        </w:rPr>
        <w:t>.</w:t>
      </w:r>
    </w:p>
    <w:p w14:paraId="2719F482" w14:textId="6C84A55A" w:rsidR="00356798" w:rsidRPr="003524FC" w:rsidRDefault="007C446C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 </w:t>
      </w:r>
    </w:p>
    <w:p w14:paraId="14A1BFA1" w14:textId="26850C2E" w:rsidR="00CE0A52" w:rsidRDefault="0029708B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  <w:r w:rsidRPr="003524FC">
        <w:rPr>
          <w:rFonts w:asciiTheme="minorHAnsi" w:hAnsiTheme="minorHAnsi"/>
          <w:b/>
          <w:i/>
        </w:rPr>
        <w:t xml:space="preserve">Musíme si proto v komunikaci s rodiči uvědomovat, že nikdo z nás nemá „patent“ na  výchovu, nikdo totiž, vzhledem k celoživotnímu charakteru výchovy, není nikdy sám zcela vychován. </w:t>
      </w:r>
    </w:p>
    <w:p w14:paraId="5930F649" w14:textId="2A06C9BD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Nikdo z nás nemá patent na výchovu a jsme jen poutníky na této cestě…</w:t>
      </w:r>
    </w:p>
    <w:p w14:paraId="6176267C" w14:textId="5C429E98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</w:p>
    <w:p w14:paraId="02CB0676" w14:textId="41C39D28" w:rsidR="0073701C" w:rsidRDefault="0073701C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  <w:r w:rsidRPr="00E77141">
        <w:rPr>
          <w:noProof/>
        </w:rPr>
        <w:drawing>
          <wp:inline distT="0" distB="0" distL="0" distR="0" wp14:anchorId="0870DB88" wp14:editId="6CA2AC46">
            <wp:extent cx="475615" cy="475615"/>
            <wp:effectExtent l="0" t="0" r="635" b="635"/>
            <wp:docPr id="5" name="Obrázek 5" descr="https://www.jacz.cz/autor-cd/2007/images/ikony/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jacz.cz/autor-cd/2007/images/ikony/6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28F26" w14:textId="77777777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  <w:r>
        <w:rPr>
          <w:rFonts w:asciiTheme="minorHAnsi" w:hAnsiTheme="minorHAnsi"/>
          <w:i/>
          <w:color w:val="7030A0"/>
        </w:rPr>
        <w:t>Co je to „vychovaný“ žák? Do jaké míry se shodnete s kolegy ve sboru i s rodiči na podobách oné „vychovanosti“?</w:t>
      </w:r>
    </w:p>
    <w:p w14:paraId="3A3E1C72" w14:textId="20492C8F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  <w:r>
        <w:rPr>
          <w:rFonts w:asciiTheme="minorHAnsi" w:hAnsiTheme="minorHAnsi"/>
          <w:i/>
          <w:color w:val="7030A0"/>
        </w:rPr>
        <w:t xml:space="preserve">Našlo byste příklad toho, kdy jste se ve věci výchovy – vlastností vychovávaného – nejvíce neshodli (s kolegy, s rodiči…)? </w:t>
      </w:r>
    </w:p>
    <w:p w14:paraId="323F3C39" w14:textId="3EF61B1E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027B2186" w14:textId="48C1BA11" w:rsidR="00CE0A52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22F1673A" w14:textId="21371551" w:rsidR="0073701C" w:rsidRPr="00CE0A52" w:rsidRDefault="0073701C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38E087C0" w14:textId="77777777" w:rsidR="00CE0A52" w:rsidRPr="003524FC" w:rsidRDefault="00CE0A52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i/>
        </w:rPr>
      </w:pPr>
    </w:p>
    <w:p w14:paraId="29D9FF65" w14:textId="77777777" w:rsidR="0065405D" w:rsidRPr="003524FC" w:rsidRDefault="00345FD8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 </w:t>
      </w:r>
    </w:p>
    <w:p w14:paraId="481E5B22" w14:textId="7DF6DDC3" w:rsidR="00CE0A52" w:rsidRDefault="00CE0A52" w:rsidP="003524FC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Závěrem</w:t>
      </w:r>
    </w:p>
    <w:p w14:paraId="7176DCAD" w14:textId="5F4DD62D" w:rsidR="00CE0A52" w:rsidRDefault="00345FD8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Jedním z hlavních účelů rodiny</w:t>
      </w:r>
      <w:r w:rsidR="007C446C" w:rsidRPr="003524FC">
        <w:rPr>
          <w:rFonts w:asciiTheme="minorHAnsi" w:hAnsiTheme="minorHAnsi"/>
        </w:rPr>
        <w:t xml:space="preserve"> i školy</w:t>
      </w:r>
      <w:r w:rsidRPr="003524FC">
        <w:rPr>
          <w:rFonts w:asciiTheme="minorHAnsi" w:hAnsiTheme="minorHAnsi"/>
        </w:rPr>
        <w:t xml:space="preserve"> je výchovná péče o děti. </w:t>
      </w:r>
      <w:r w:rsidR="007C446C" w:rsidRPr="003524FC">
        <w:rPr>
          <w:rFonts w:asciiTheme="minorHAnsi" w:hAnsiTheme="minorHAnsi"/>
        </w:rPr>
        <w:t>J</w:t>
      </w:r>
      <w:r w:rsidRPr="003524FC">
        <w:rPr>
          <w:rFonts w:asciiTheme="minorHAnsi" w:hAnsiTheme="minorHAnsi"/>
        </w:rPr>
        <w:t xml:space="preserve">de o jedinečnou a neopakovatelnou </w:t>
      </w:r>
      <w:r w:rsidR="007C446C" w:rsidRPr="003524FC">
        <w:rPr>
          <w:rFonts w:asciiTheme="minorHAnsi" w:hAnsiTheme="minorHAnsi"/>
        </w:rPr>
        <w:t>příležitost předat svým nové generaci</w:t>
      </w:r>
      <w:r w:rsidRPr="003524FC">
        <w:rPr>
          <w:rFonts w:asciiTheme="minorHAnsi" w:hAnsiTheme="minorHAnsi"/>
        </w:rPr>
        <w:t xml:space="preserve"> hodnoty a normy společenského chování, vést je ke vzdělávání a k sebevýchově a stát se pro ně výchovným vzorem i oporou v situacích, kdy to budou sami potřebovat. Výchova je svébytná lid</w:t>
      </w:r>
      <w:r w:rsidR="007C446C" w:rsidRPr="003524FC">
        <w:rPr>
          <w:rFonts w:asciiTheme="minorHAnsi" w:hAnsiTheme="minorHAnsi"/>
        </w:rPr>
        <w:t>ská aktivita, která díky pestrému lidskému společenství obsahuje celou řadu</w:t>
      </w:r>
      <w:r w:rsidRPr="003524FC">
        <w:rPr>
          <w:rFonts w:asciiTheme="minorHAnsi" w:hAnsiTheme="minorHAnsi"/>
        </w:rPr>
        <w:t xml:space="preserve"> rozporů</w:t>
      </w:r>
      <w:r w:rsidR="004103A6" w:rsidRPr="003524FC">
        <w:rPr>
          <w:rFonts w:asciiTheme="minorHAnsi" w:hAnsiTheme="minorHAnsi"/>
        </w:rPr>
        <w:t xml:space="preserve">. Pokud je nebudeme řešit, </w:t>
      </w:r>
      <w:r w:rsidR="007C446C" w:rsidRPr="003524FC">
        <w:rPr>
          <w:rFonts w:asciiTheme="minorHAnsi" w:hAnsiTheme="minorHAnsi"/>
        </w:rPr>
        <w:t>mohou vyústit v závažné výchovné chyby</w:t>
      </w:r>
      <w:r w:rsidR="004103A6" w:rsidRPr="003524FC">
        <w:rPr>
          <w:rFonts w:asciiTheme="minorHAnsi" w:hAnsiTheme="minorHAnsi"/>
        </w:rPr>
        <w:t xml:space="preserve"> a může také docházet k závažným nedorozuměním v komunikaci mezi pedagogem a rodičem. </w:t>
      </w:r>
    </w:p>
    <w:p w14:paraId="2B2788D4" w14:textId="258B70E6" w:rsidR="00345FD8" w:rsidRPr="003524FC" w:rsidRDefault="004103A6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Sedláčková, Syslová</w:t>
      </w:r>
      <w:r w:rsidR="00356798" w:rsidRPr="003524FC">
        <w:rPr>
          <w:rFonts w:asciiTheme="minorHAnsi" w:hAnsiTheme="minorHAnsi"/>
        </w:rPr>
        <w:t xml:space="preserve"> a</w:t>
      </w:r>
      <w:r w:rsidRPr="003524FC">
        <w:rPr>
          <w:rFonts w:asciiTheme="minorHAnsi" w:hAnsiTheme="minorHAnsi"/>
        </w:rPr>
        <w:t xml:space="preserve"> Štěpánková (2012) přinášejí ze své zkušenosti názor, že rodiče lze rozdělit na ty, kteří jsou otevření a ochotní se na výchově a vzdělávání svých dětí spolupodílet, dále na ty, kteří plně důvěřují škole a nechávají tak na ní, jak bude jejich dítě vzdělávat. V našem výkladu se pokusíme strukturovat zkušenosti s komunikací s rodiči do tří skupin, a to podle výchovného stylu, který je pro danou rodinu typický. Je samozřejmě nutno podotknout, že jakákoli klasifikace má jen ilustrující, didaktický charakter</w:t>
      </w:r>
      <w:r w:rsidR="00356798" w:rsidRPr="003524FC">
        <w:rPr>
          <w:rFonts w:asciiTheme="minorHAnsi" w:hAnsiTheme="minorHAnsi"/>
        </w:rPr>
        <w:t>.</w:t>
      </w:r>
      <w:r w:rsidRPr="003524FC">
        <w:rPr>
          <w:rFonts w:asciiTheme="minorHAnsi" w:hAnsiTheme="minorHAnsi"/>
        </w:rPr>
        <w:t xml:space="preserve"> </w:t>
      </w:r>
      <w:r w:rsidR="00356798" w:rsidRPr="003524FC">
        <w:rPr>
          <w:rFonts w:asciiTheme="minorHAnsi" w:hAnsiTheme="minorHAnsi"/>
          <w:b/>
          <w:i/>
        </w:rPr>
        <w:t>V</w:t>
      </w:r>
      <w:r w:rsidRPr="003524FC">
        <w:rPr>
          <w:rFonts w:asciiTheme="minorHAnsi" w:hAnsiTheme="minorHAnsi"/>
          <w:b/>
          <w:i/>
        </w:rPr>
        <w:t> praxi lze jen velmi obtížně nalézat tzv. čisté typy výchovy a porozumět proto pravidlům komunikace je možné pouze při poctivé snaze poznat svého komunikačního partnera.</w:t>
      </w:r>
      <w:r w:rsidRPr="003524FC">
        <w:rPr>
          <w:rFonts w:asciiTheme="minorHAnsi" w:hAnsiTheme="minorHAnsi"/>
        </w:rPr>
        <w:t xml:space="preserve">   </w:t>
      </w:r>
    </w:p>
    <w:p w14:paraId="0F9C695B" w14:textId="2FD8FCC7" w:rsidR="0073701C" w:rsidRPr="003524FC" w:rsidRDefault="0073701C" w:rsidP="003524FC">
      <w:pPr>
        <w:spacing w:after="120"/>
        <w:jc w:val="both"/>
        <w:rPr>
          <w:rFonts w:asciiTheme="minorHAnsi" w:hAnsiTheme="minorHAnsi"/>
        </w:rPr>
      </w:pPr>
      <w:r w:rsidRPr="00E77141">
        <w:rPr>
          <w:noProof/>
        </w:rPr>
        <w:lastRenderedPageBreak/>
        <w:drawing>
          <wp:inline distT="0" distB="0" distL="0" distR="0" wp14:anchorId="32662FF7" wp14:editId="154AF01F">
            <wp:extent cx="475615" cy="506730"/>
            <wp:effectExtent l="0" t="0" r="635" b="7620"/>
            <wp:docPr id="13" name="Obrázek 13" descr="https://www.jacz.cz/autor-cd/2007/images/ikony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jacz.cz/autor-cd/2007/images/ikony/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77DB7" w14:textId="77777777" w:rsidR="00D96584" w:rsidRDefault="00D96584" w:rsidP="003524FC">
      <w:pPr>
        <w:spacing w:after="120"/>
        <w:jc w:val="both"/>
        <w:rPr>
          <w:rFonts w:asciiTheme="minorHAnsi" w:hAnsiTheme="minorHAnsi"/>
          <w:b/>
          <w:sz w:val="28"/>
        </w:rPr>
      </w:pPr>
    </w:p>
    <w:p w14:paraId="21D8E1C9" w14:textId="7EC97481" w:rsidR="007E1A28" w:rsidRPr="00D96584" w:rsidRDefault="00D96584" w:rsidP="003524FC">
      <w:pPr>
        <w:spacing w:after="120"/>
        <w:jc w:val="both"/>
        <w:rPr>
          <w:rFonts w:asciiTheme="minorHAnsi" w:hAnsiTheme="minorHAnsi"/>
          <w:b/>
          <w:sz w:val="28"/>
        </w:rPr>
      </w:pPr>
      <w:r w:rsidRPr="00D96584">
        <w:rPr>
          <w:rFonts w:asciiTheme="minorHAnsi" w:hAnsiTheme="minorHAnsi"/>
          <w:b/>
          <w:sz w:val="28"/>
        </w:rPr>
        <w:t xml:space="preserve">2. </w:t>
      </w:r>
      <w:r w:rsidR="007E1A28" w:rsidRPr="00D96584">
        <w:rPr>
          <w:rFonts w:asciiTheme="minorHAnsi" w:hAnsiTheme="minorHAnsi"/>
          <w:b/>
          <w:sz w:val="28"/>
        </w:rPr>
        <w:t xml:space="preserve">Komunikace s rodiči ve vztahu k výchovným stylům v rodině </w:t>
      </w:r>
    </w:p>
    <w:p w14:paraId="7DA1D22D" w14:textId="77777777" w:rsidR="0073701C" w:rsidRDefault="006A3311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Komunikovat s rodiči </w:t>
      </w:r>
      <w:r w:rsidR="0073701C">
        <w:rPr>
          <w:rFonts w:asciiTheme="minorHAnsi" w:hAnsiTheme="minorHAnsi"/>
        </w:rPr>
        <w:t xml:space="preserve">o výchovných i prospěchových problémech jejich dětí </w:t>
      </w:r>
      <w:r w:rsidRPr="003524FC">
        <w:rPr>
          <w:rFonts w:asciiTheme="minorHAnsi" w:hAnsiTheme="minorHAnsi"/>
        </w:rPr>
        <w:t xml:space="preserve">znamená pochopit výchovný styl rodičů. </w:t>
      </w:r>
    </w:p>
    <w:p w14:paraId="697E5BEC" w14:textId="49593061" w:rsidR="006A3311" w:rsidRPr="003524FC" w:rsidRDefault="00345FD8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Podoba výchovných postupů v rodině je </w:t>
      </w:r>
      <w:r w:rsidR="006A3311" w:rsidRPr="003524FC">
        <w:rPr>
          <w:rFonts w:asciiTheme="minorHAnsi" w:hAnsiTheme="minorHAnsi"/>
        </w:rPr>
        <w:t xml:space="preserve">přitom </w:t>
      </w:r>
      <w:r w:rsidRPr="003524FC">
        <w:rPr>
          <w:rFonts w:asciiTheme="minorHAnsi" w:hAnsiTheme="minorHAnsi"/>
        </w:rPr>
        <w:t>závislá na celé řadě okolností. Tak</w:t>
      </w:r>
      <w:r w:rsidR="007C446C" w:rsidRPr="003524FC">
        <w:rPr>
          <w:rFonts w:asciiTheme="minorHAnsi" w:hAnsiTheme="minorHAnsi"/>
        </w:rPr>
        <w:t>,</w:t>
      </w:r>
      <w:r w:rsidRPr="003524FC">
        <w:rPr>
          <w:rFonts w:asciiTheme="minorHAnsi" w:hAnsiTheme="minorHAnsi"/>
        </w:rPr>
        <w:t xml:space="preserve"> jak se rodina liší svým způsobem života, chováním a interakcí mezi rodiči a dětmi, tak se liší i up</w:t>
      </w:r>
      <w:r w:rsidR="007C446C" w:rsidRPr="003524FC">
        <w:rPr>
          <w:rFonts w:asciiTheme="minorHAnsi" w:hAnsiTheme="minorHAnsi"/>
        </w:rPr>
        <w:t>latňovaný výchovný styl</w:t>
      </w:r>
      <w:r w:rsidRPr="003524FC">
        <w:rPr>
          <w:rFonts w:asciiTheme="minorHAnsi" w:hAnsiTheme="minorHAnsi"/>
        </w:rPr>
        <w:t>.</w:t>
      </w:r>
      <w:r w:rsidR="006A3311" w:rsidRPr="003524FC">
        <w:rPr>
          <w:rFonts w:asciiTheme="minorHAnsi" w:hAnsiTheme="minorHAnsi"/>
        </w:rPr>
        <w:t xml:space="preserve"> N</w:t>
      </w:r>
      <w:r w:rsidRPr="003524FC">
        <w:rPr>
          <w:rFonts w:asciiTheme="minorHAnsi" w:hAnsiTheme="minorHAnsi"/>
        </w:rPr>
        <w:t xml:space="preserve">ejčastěji se prokazuje závislost stylu výchovy na emočním vztahu rodičů k dětem a k sobě navzájem, na způsobu kladení </w:t>
      </w:r>
      <w:r w:rsidR="005C5D18" w:rsidRPr="003524FC">
        <w:rPr>
          <w:rFonts w:asciiTheme="minorHAnsi" w:hAnsiTheme="minorHAnsi"/>
        </w:rPr>
        <w:t>nároků na děti</w:t>
      </w:r>
      <w:r w:rsidR="007C446C" w:rsidRPr="003524FC">
        <w:rPr>
          <w:rFonts w:asciiTheme="minorHAnsi" w:hAnsiTheme="minorHAnsi"/>
        </w:rPr>
        <w:t xml:space="preserve"> a na mechanismech</w:t>
      </w:r>
      <w:r w:rsidRPr="003524FC">
        <w:rPr>
          <w:rFonts w:asciiTheme="minorHAnsi" w:hAnsiTheme="minorHAnsi"/>
        </w:rPr>
        <w:t xml:space="preserve"> kontroly jejich plnění. Emoční vztahy k dětem a způsoby výchovného řízení či vedení dětí pak dot</w:t>
      </w:r>
      <w:r w:rsidR="007C446C" w:rsidRPr="003524FC">
        <w:rPr>
          <w:rFonts w:asciiTheme="minorHAnsi" w:hAnsiTheme="minorHAnsi"/>
        </w:rPr>
        <w:t>váří individ</w:t>
      </w:r>
      <w:r w:rsidR="000B364D" w:rsidRPr="003524FC">
        <w:rPr>
          <w:rFonts w:asciiTheme="minorHAnsi" w:hAnsiTheme="minorHAnsi"/>
        </w:rPr>
        <w:t xml:space="preserve">uální podobu výchovy </w:t>
      </w:r>
      <w:r w:rsidR="006A3311" w:rsidRPr="003524FC">
        <w:rPr>
          <w:rFonts w:asciiTheme="minorHAnsi" w:hAnsiTheme="minorHAnsi"/>
        </w:rPr>
        <w:t xml:space="preserve">v každé rodině. </w:t>
      </w:r>
    </w:p>
    <w:p w14:paraId="792BF84C" w14:textId="77777777" w:rsidR="0073701C" w:rsidRDefault="0073701C" w:rsidP="003524FC">
      <w:pPr>
        <w:spacing w:after="120"/>
        <w:jc w:val="both"/>
        <w:rPr>
          <w:rFonts w:asciiTheme="minorHAnsi" w:hAnsiTheme="minorHAnsi"/>
          <w:b/>
        </w:rPr>
      </w:pPr>
    </w:p>
    <w:p w14:paraId="52DD8FDC" w14:textId="6E95AAE1" w:rsidR="0035332A" w:rsidRPr="003524FC" w:rsidRDefault="00D96584" w:rsidP="003524FC">
      <w:pPr>
        <w:spacing w:after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2.1 </w:t>
      </w:r>
      <w:r w:rsidR="0035332A" w:rsidRPr="003524FC">
        <w:rPr>
          <w:rFonts w:asciiTheme="minorHAnsi" w:hAnsiTheme="minorHAnsi"/>
          <w:b/>
        </w:rPr>
        <w:t xml:space="preserve">Komunikace </w:t>
      </w:r>
      <w:r w:rsidR="00CD0CFC" w:rsidRPr="003524FC">
        <w:rPr>
          <w:rFonts w:asciiTheme="minorHAnsi" w:hAnsiTheme="minorHAnsi"/>
          <w:b/>
        </w:rPr>
        <w:t xml:space="preserve">s rodičem uplatňujícím </w:t>
      </w:r>
      <w:r w:rsidR="00345FD8" w:rsidRPr="003524FC">
        <w:rPr>
          <w:rFonts w:asciiTheme="minorHAnsi" w:hAnsiTheme="minorHAnsi"/>
          <w:b/>
        </w:rPr>
        <w:t>autori</w:t>
      </w:r>
      <w:r w:rsidR="00CD0CFC" w:rsidRPr="003524FC">
        <w:rPr>
          <w:rFonts w:asciiTheme="minorHAnsi" w:hAnsiTheme="minorHAnsi"/>
          <w:b/>
        </w:rPr>
        <w:t>tářskou výchovu</w:t>
      </w:r>
      <w:r w:rsidR="00345FD8" w:rsidRPr="003524FC">
        <w:rPr>
          <w:rFonts w:asciiTheme="minorHAnsi" w:hAnsiTheme="minorHAnsi"/>
          <w:b/>
        </w:rPr>
        <w:t xml:space="preserve"> </w:t>
      </w:r>
    </w:p>
    <w:p w14:paraId="1EE0F609" w14:textId="53CD928B" w:rsidR="00CD0CFC" w:rsidRPr="003524FC" w:rsidRDefault="0035332A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Být autoritou či být autoritářem je velký rozdíl. </w:t>
      </w:r>
      <w:r w:rsidR="000919D4" w:rsidRPr="003524FC">
        <w:rPr>
          <w:rFonts w:asciiTheme="minorHAnsi" w:hAnsiTheme="minorHAnsi"/>
        </w:rPr>
        <w:t>V případě autoritářské výchovy se j</w:t>
      </w:r>
      <w:r w:rsidR="00345FD8" w:rsidRPr="003524FC">
        <w:rPr>
          <w:rFonts w:asciiTheme="minorHAnsi" w:hAnsiTheme="minorHAnsi"/>
        </w:rPr>
        <w:t>edná o výchovný styl s</w:t>
      </w:r>
      <w:r w:rsidR="000B364D" w:rsidRPr="003524FC">
        <w:rPr>
          <w:rFonts w:asciiTheme="minorHAnsi" w:hAnsiTheme="minorHAnsi"/>
        </w:rPr>
        <w:t> nejvýraznějším uplatněním moci a síly</w:t>
      </w:r>
      <w:r w:rsidR="00345FD8" w:rsidRPr="003524FC">
        <w:rPr>
          <w:rFonts w:asciiTheme="minorHAnsi" w:hAnsiTheme="minorHAnsi"/>
        </w:rPr>
        <w:t xml:space="preserve"> dospělého, jež vyžaduje od dítěte, </w:t>
      </w:r>
      <w:r w:rsidRPr="003524FC">
        <w:rPr>
          <w:rFonts w:asciiTheme="minorHAnsi" w:hAnsiTheme="minorHAnsi"/>
        </w:rPr>
        <w:t>pouhého „</w:t>
      </w:r>
      <w:r w:rsidR="00345FD8" w:rsidRPr="003524FC">
        <w:rPr>
          <w:rFonts w:asciiTheme="minorHAnsi" w:hAnsiTheme="minorHAnsi"/>
        </w:rPr>
        <w:t>objektu</w:t>
      </w:r>
      <w:r w:rsidRPr="003524FC">
        <w:rPr>
          <w:rFonts w:asciiTheme="minorHAnsi" w:hAnsiTheme="minorHAnsi"/>
        </w:rPr>
        <w:t>“</w:t>
      </w:r>
      <w:r w:rsidR="00345FD8" w:rsidRPr="003524FC">
        <w:rPr>
          <w:rFonts w:asciiTheme="minorHAnsi" w:hAnsiTheme="minorHAnsi"/>
        </w:rPr>
        <w:t xml:space="preserve"> svého působení, poslušnost, plnění příkazů a dodržování zákazů. Rodiče s dítětem vedou strohou komunikaci v příkazech a pokynech, emocionální vztah osciluje mezi chladem a vypjatými reakcemi v případě neplnění příkazů, přítomno bývá i fyzické násilí a velmi často je zde uplatňována manipulativní výchova promyšleným systémem trestů a odměn. </w:t>
      </w:r>
    </w:p>
    <w:p w14:paraId="374B78C2" w14:textId="77777777" w:rsidR="00C74734" w:rsidRPr="003524FC" w:rsidRDefault="00C74734" w:rsidP="003524FC">
      <w:pPr>
        <w:spacing w:after="120"/>
        <w:jc w:val="both"/>
        <w:rPr>
          <w:rFonts w:asciiTheme="minorHAnsi" w:hAnsiTheme="minorHAnsi"/>
        </w:rPr>
      </w:pPr>
    </w:p>
    <w:p w14:paraId="25C81D91" w14:textId="092312CE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  <w:b/>
        </w:rPr>
      </w:pPr>
      <w:r w:rsidRPr="00E77141">
        <w:rPr>
          <w:noProof/>
        </w:rPr>
        <w:drawing>
          <wp:inline distT="0" distB="0" distL="0" distR="0" wp14:anchorId="2195151F" wp14:editId="6F580726">
            <wp:extent cx="475615" cy="496570"/>
            <wp:effectExtent l="0" t="0" r="635" b="0"/>
            <wp:docPr id="9" name="Obrázek 9" descr="https://www.jacz.cz/autor-cd/2007/images/ikony/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jacz.cz/autor-cd/2007/images/ikony/6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47ADF" w14:textId="17976345" w:rsidR="0035332A" w:rsidRPr="003524FC" w:rsidRDefault="000919D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Theme="minorHAnsi" w:hAnsiTheme="minorHAnsi"/>
        </w:rPr>
      </w:pPr>
      <w:r w:rsidRPr="003524FC">
        <w:rPr>
          <w:rFonts w:asciiTheme="minorHAnsi" w:hAnsiTheme="minorHAnsi"/>
          <w:b/>
        </w:rPr>
        <w:t>P</w:t>
      </w:r>
      <w:r w:rsidR="0035332A" w:rsidRPr="003524FC">
        <w:rPr>
          <w:rFonts w:asciiTheme="minorHAnsi" w:hAnsiTheme="minorHAnsi"/>
          <w:b/>
        </w:rPr>
        <w:t>říklad komunikace</w:t>
      </w:r>
      <w:r w:rsidR="0073701C">
        <w:rPr>
          <w:rFonts w:asciiTheme="minorHAnsi" w:hAnsiTheme="minorHAnsi"/>
          <w:b/>
        </w:rPr>
        <w:t xml:space="preserve"> </w:t>
      </w:r>
      <w:r w:rsidR="0073701C" w:rsidRPr="0073701C">
        <w:rPr>
          <w:rFonts w:asciiTheme="minorHAnsi" w:hAnsiTheme="minorHAnsi"/>
        </w:rPr>
        <w:t>(inspirováno: Kopřiva – Nováčková, Respektovat a být respektován)</w:t>
      </w:r>
      <w:r w:rsidR="0035332A" w:rsidRPr="0073701C">
        <w:rPr>
          <w:rFonts w:asciiTheme="minorHAnsi" w:hAnsiTheme="minorHAnsi"/>
        </w:rPr>
        <w:t>:</w:t>
      </w:r>
      <w:r w:rsidR="0035332A" w:rsidRPr="003524FC">
        <w:rPr>
          <w:rFonts w:asciiTheme="minorHAnsi" w:hAnsiTheme="minorHAnsi"/>
        </w:rPr>
        <w:t xml:space="preserve"> </w:t>
      </w:r>
    </w:p>
    <w:p w14:paraId="5ACAB964" w14:textId="77777777" w:rsidR="0035332A" w:rsidRPr="003524FC" w:rsidRDefault="00C7473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Theme="minorHAnsi" w:hAnsiTheme="minorHAnsi"/>
          <w:i/>
        </w:rPr>
      </w:pPr>
      <w:r w:rsidRPr="003524FC">
        <w:rPr>
          <w:rFonts w:asciiTheme="minorHAnsi" w:hAnsiTheme="minorHAnsi"/>
        </w:rPr>
        <w:t>Maminka křičí na své dítě:</w:t>
      </w:r>
      <w:r w:rsidRPr="003524FC">
        <w:rPr>
          <w:rFonts w:asciiTheme="minorHAnsi" w:hAnsiTheme="minorHAnsi"/>
          <w:i/>
        </w:rPr>
        <w:t xml:space="preserve"> </w:t>
      </w:r>
      <w:r w:rsidR="0035332A" w:rsidRPr="003524FC">
        <w:rPr>
          <w:rFonts w:asciiTheme="minorHAnsi" w:hAnsiTheme="minorHAnsi"/>
          <w:i/>
        </w:rPr>
        <w:t>Okamžitě to udělej! Ať už jsi hotov!  Přestaň!  Nech toho!  Ukliď to! Podej to! Tohle ne, to druhé!</w:t>
      </w:r>
    </w:p>
    <w:p w14:paraId="2E371F40" w14:textId="77777777" w:rsidR="0035332A" w:rsidRPr="003524FC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Theme="minorHAnsi" w:hAnsiTheme="minorHAnsi"/>
          <w:b/>
        </w:rPr>
      </w:pPr>
      <w:r w:rsidRPr="003524FC">
        <w:rPr>
          <w:rFonts w:asciiTheme="minorHAnsi" w:hAnsiTheme="minorHAnsi"/>
          <w:b/>
        </w:rPr>
        <w:t>Otázky k zamyšlení:</w:t>
      </w:r>
    </w:p>
    <w:p w14:paraId="13B69FA3" w14:textId="76BA3D22" w:rsidR="0035332A" w:rsidRPr="003524FC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Proč a kdy tento styl komunikace lidé používají, napadne </w:t>
      </w:r>
      <w:r w:rsidR="000919D4" w:rsidRPr="003524FC">
        <w:rPr>
          <w:rFonts w:asciiTheme="minorHAnsi" w:hAnsiTheme="minorHAnsi"/>
        </w:rPr>
        <w:t>v</w:t>
      </w:r>
      <w:r w:rsidRPr="003524FC">
        <w:rPr>
          <w:rFonts w:asciiTheme="minorHAnsi" w:hAnsiTheme="minorHAnsi"/>
        </w:rPr>
        <w:t>ás příklad?</w:t>
      </w:r>
    </w:p>
    <w:p w14:paraId="6016EB55" w14:textId="77777777" w:rsidR="0035332A" w:rsidRPr="003524FC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Jak podp</w:t>
      </w:r>
      <w:r w:rsidR="00C74734" w:rsidRPr="003524FC">
        <w:rPr>
          <w:rFonts w:asciiTheme="minorHAnsi" w:hAnsiTheme="minorHAnsi"/>
        </w:rPr>
        <w:t>orují rozkazy přirozenou dětskou</w:t>
      </w:r>
      <w:r w:rsidRPr="003524FC">
        <w:rPr>
          <w:rFonts w:asciiTheme="minorHAnsi" w:hAnsiTheme="minorHAnsi"/>
        </w:rPr>
        <w:t xml:space="preserve"> schopnost rozhodovat se a uvědomovat si, že existují alternativy řešení?</w:t>
      </w:r>
    </w:p>
    <w:p w14:paraId="6A4F01C7" w14:textId="61C83D0E" w:rsidR="0035332A" w:rsidRPr="003524FC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Jak je, podle </w:t>
      </w:r>
      <w:r w:rsidR="000919D4" w:rsidRPr="003524FC">
        <w:rPr>
          <w:rFonts w:asciiTheme="minorHAnsi" w:hAnsiTheme="minorHAnsi"/>
        </w:rPr>
        <w:t>v</w:t>
      </w:r>
      <w:r w:rsidRPr="003524FC">
        <w:rPr>
          <w:rFonts w:asciiTheme="minorHAnsi" w:hAnsiTheme="minorHAnsi"/>
        </w:rPr>
        <w:t>ás, důležité vědět, proč se něco dělá a jak to tento způsob komunikace podporuje?</w:t>
      </w:r>
    </w:p>
    <w:p w14:paraId="740430B1" w14:textId="5ECF97C9" w:rsidR="0035332A" w:rsidRPr="003524FC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Theme="minorHAnsi" w:hAnsiTheme="minorHAnsi"/>
          <w:b/>
        </w:rPr>
      </w:pPr>
      <w:r w:rsidRPr="003524FC">
        <w:rPr>
          <w:rFonts w:asciiTheme="minorHAnsi" w:hAnsiTheme="minorHAnsi"/>
          <w:b/>
        </w:rPr>
        <w:t>Řešení:</w:t>
      </w:r>
    </w:p>
    <w:p w14:paraId="5FCCEABD" w14:textId="5EB95F61" w:rsidR="0035332A" w:rsidRPr="003524FC" w:rsidRDefault="002A711D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Kopřiva, Nováčková a kol. (2004</w:t>
      </w:r>
      <w:r w:rsidR="00FF1CC4" w:rsidRPr="003524FC">
        <w:rPr>
          <w:rFonts w:asciiTheme="minorHAnsi" w:hAnsiTheme="minorHAnsi"/>
        </w:rPr>
        <w:t>) zmiňují</w:t>
      </w:r>
      <w:r w:rsidR="000919D4" w:rsidRPr="003524FC">
        <w:rPr>
          <w:rFonts w:asciiTheme="minorHAnsi" w:hAnsiTheme="minorHAnsi"/>
        </w:rPr>
        <w:t>,</w:t>
      </w:r>
      <w:r w:rsidR="0035332A" w:rsidRPr="003524FC">
        <w:rPr>
          <w:rFonts w:asciiTheme="minorHAnsi" w:hAnsiTheme="minorHAnsi"/>
        </w:rPr>
        <w:t xml:space="preserve"> jak je pro lidský mozek důležité rozumět obsahům sdělení, která k nám druzí l</w:t>
      </w:r>
      <w:r w:rsidR="00FF1CC4" w:rsidRPr="003524FC">
        <w:rPr>
          <w:rFonts w:asciiTheme="minorHAnsi" w:hAnsiTheme="minorHAnsi"/>
        </w:rPr>
        <w:t>idé směřují. Upozorňují na to,</w:t>
      </w:r>
      <w:r w:rsidR="0035332A" w:rsidRPr="003524FC">
        <w:rPr>
          <w:rFonts w:asciiTheme="minorHAnsi" w:hAnsiTheme="minorHAnsi"/>
        </w:rPr>
        <w:t xml:space="preserve"> jak jsou vl</w:t>
      </w:r>
      <w:r w:rsidR="00FF1CC4" w:rsidRPr="003524FC">
        <w:rPr>
          <w:rFonts w:asciiTheme="minorHAnsi" w:hAnsiTheme="minorHAnsi"/>
        </w:rPr>
        <w:t>astně strohé příkazy bezobsažné. Vždyť jak různým způsobem se dá</w:t>
      </w:r>
      <w:r w:rsidR="0035332A" w:rsidRPr="003524FC">
        <w:rPr>
          <w:rFonts w:asciiTheme="minorHAnsi" w:hAnsiTheme="minorHAnsi"/>
        </w:rPr>
        <w:t xml:space="preserve"> pochopit věta </w:t>
      </w:r>
      <w:r w:rsidR="0035332A" w:rsidRPr="003524FC">
        <w:rPr>
          <w:rFonts w:asciiTheme="minorHAnsi" w:hAnsiTheme="minorHAnsi"/>
          <w:i/>
        </w:rPr>
        <w:t>„Nech toho“</w:t>
      </w:r>
      <w:r w:rsidR="0035332A" w:rsidRPr="003524FC">
        <w:rPr>
          <w:rFonts w:asciiTheme="minorHAnsi" w:hAnsiTheme="minorHAnsi"/>
        </w:rPr>
        <w:t xml:space="preserve"> nebo </w:t>
      </w:r>
      <w:r w:rsidR="0035332A" w:rsidRPr="003524FC">
        <w:rPr>
          <w:rFonts w:asciiTheme="minorHAnsi" w:hAnsiTheme="minorHAnsi"/>
          <w:i/>
        </w:rPr>
        <w:t>„Přestaň“</w:t>
      </w:r>
      <w:r w:rsidR="00FF1CC4" w:rsidRPr="003524FC">
        <w:rPr>
          <w:rFonts w:asciiTheme="minorHAnsi" w:hAnsiTheme="minorHAnsi"/>
        </w:rPr>
        <w:t>. Č</w:t>
      </w:r>
      <w:r w:rsidR="0035332A" w:rsidRPr="003524FC">
        <w:rPr>
          <w:rFonts w:asciiTheme="minorHAnsi" w:hAnsiTheme="minorHAnsi"/>
        </w:rPr>
        <w:t>eho mám vlastně nechat, s čím mám přestat, a kdy</w:t>
      </w:r>
      <w:r w:rsidR="000B364D" w:rsidRPr="003524FC">
        <w:rPr>
          <w:rFonts w:asciiTheme="minorHAnsi" w:hAnsiTheme="minorHAnsi"/>
        </w:rPr>
        <w:t>,</w:t>
      </w:r>
      <w:r w:rsidR="0035332A" w:rsidRPr="003524FC">
        <w:rPr>
          <w:rFonts w:asciiTheme="minorHAnsi" w:hAnsiTheme="minorHAnsi"/>
        </w:rPr>
        <w:t xml:space="preserve"> a skutečně mám přestat? Jen autor sdělení přesně ví, čeho chtěl dosáhnout a zlobí se, když jsme to z jeho </w:t>
      </w:r>
      <w:r w:rsidR="00FF1CC4" w:rsidRPr="003524FC">
        <w:rPr>
          <w:rFonts w:asciiTheme="minorHAnsi" w:hAnsiTheme="minorHAnsi"/>
        </w:rPr>
        <w:t xml:space="preserve">„obsažného“ sdělení </w:t>
      </w:r>
      <w:r w:rsidR="00FF1CC4" w:rsidRPr="003524FC">
        <w:rPr>
          <w:rFonts w:asciiTheme="minorHAnsi" w:hAnsiTheme="minorHAnsi"/>
        </w:rPr>
        <w:lastRenderedPageBreak/>
        <w:t xml:space="preserve">nepochopili. </w:t>
      </w:r>
      <w:r w:rsidR="0035332A" w:rsidRPr="003524FC">
        <w:rPr>
          <w:rFonts w:asciiTheme="minorHAnsi" w:hAnsiTheme="minorHAnsi"/>
        </w:rPr>
        <w:t xml:space="preserve">Ale abychom byli spravedliví, existují případy, kdy příkazy mohou fungovat. Ono přeci během požáru vysvětlovat, co hoří, jak to hoří, proč hoří a kde… no to je možné, </w:t>
      </w:r>
      <w:r w:rsidR="000B364D" w:rsidRPr="003524FC">
        <w:rPr>
          <w:rFonts w:asciiTheme="minorHAnsi" w:hAnsiTheme="minorHAnsi"/>
        </w:rPr>
        <w:t>až budeme venku z hořící budovy.</w:t>
      </w:r>
    </w:p>
    <w:p w14:paraId="535638FD" w14:textId="77777777" w:rsidR="0035332A" w:rsidRPr="003524FC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Theme="minorHAnsi" w:hAnsiTheme="minorHAnsi"/>
        </w:rPr>
      </w:pPr>
      <w:r w:rsidRPr="003524FC">
        <w:rPr>
          <w:rFonts w:asciiTheme="minorHAnsi" w:hAnsiTheme="minorHAnsi"/>
        </w:rPr>
        <w:t>A čím je možné v komunikaci strohé pokyny nahradit?</w:t>
      </w:r>
      <w:r w:rsidR="00FF1CC4" w:rsidRPr="003524FC">
        <w:rPr>
          <w:rFonts w:asciiTheme="minorHAnsi" w:hAnsiTheme="minorHAnsi"/>
        </w:rPr>
        <w:t xml:space="preserve"> </w:t>
      </w:r>
      <w:r w:rsidRPr="003524FC">
        <w:rPr>
          <w:rFonts w:asciiTheme="minorHAnsi" w:hAnsiTheme="minorHAnsi"/>
        </w:rPr>
        <w:t>Například</w:t>
      </w:r>
      <w:r w:rsidR="00FF1CC4" w:rsidRPr="003524FC">
        <w:rPr>
          <w:rFonts w:asciiTheme="minorHAnsi" w:hAnsiTheme="minorHAnsi"/>
        </w:rPr>
        <w:t xml:space="preserve"> zřetelnými</w:t>
      </w:r>
      <w:r w:rsidRPr="003524FC">
        <w:rPr>
          <w:rFonts w:asciiTheme="minorHAnsi" w:hAnsiTheme="minorHAnsi"/>
        </w:rPr>
        <w:t xml:space="preserve"> informacemi: </w:t>
      </w:r>
    </w:p>
    <w:p w14:paraId="2DD52411" w14:textId="77777777" w:rsidR="0035332A" w:rsidRPr="003524FC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- o smyslu požadavků </w:t>
      </w:r>
      <w:r w:rsidRPr="003524FC">
        <w:rPr>
          <w:rFonts w:asciiTheme="minorHAnsi" w:hAnsiTheme="minorHAnsi"/>
          <w:i/>
        </w:rPr>
        <w:t>(„Slož si to!“</w:t>
      </w:r>
      <w:r w:rsidR="00FF1CC4" w:rsidRPr="003524FC">
        <w:rPr>
          <w:rFonts w:asciiTheme="minorHAnsi" w:hAnsiTheme="minorHAnsi"/>
        </w:rPr>
        <w:t xml:space="preserve"> lze zaměnit za:</w:t>
      </w:r>
      <w:r w:rsidRPr="003524FC">
        <w:rPr>
          <w:rFonts w:asciiTheme="minorHAnsi" w:hAnsiTheme="minorHAnsi"/>
        </w:rPr>
        <w:t xml:space="preserve"> „</w:t>
      </w:r>
      <w:r w:rsidRPr="003524FC">
        <w:rPr>
          <w:rFonts w:asciiTheme="minorHAnsi" w:hAnsiTheme="minorHAnsi"/>
          <w:i/>
        </w:rPr>
        <w:t>Složené se ti to tam lépe vejde</w:t>
      </w:r>
      <w:r w:rsidR="000919D4" w:rsidRPr="003524FC">
        <w:rPr>
          <w:rFonts w:asciiTheme="minorHAnsi" w:hAnsiTheme="minorHAnsi"/>
          <w:i/>
        </w:rPr>
        <w:t>.</w:t>
      </w:r>
      <w:r w:rsidRPr="003524FC">
        <w:rPr>
          <w:rFonts w:asciiTheme="minorHAnsi" w:hAnsiTheme="minorHAnsi"/>
          <w:i/>
        </w:rPr>
        <w:t>“)</w:t>
      </w:r>
    </w:p>
    <w:p w14:paraId="64D57811" w14:textId="4AE9E9CC" w:rsidR="0035332A" w:rsidRPr="003524FC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- o pravidlech </w:t>
      </w:r>
      <w:r w:rsidRPr="003524FC">
        <w:rPr>
          <w:rFonts w:asciiTheme="minorHAnsi" w:hAnsiTheme="minorHAnsi"/>
          <w:i/>
        </w:rPr>
        <w:t>(„Vždy poz</w:t>
      </w:r>
      <w:r w:rsidR="00FF1CC4" w:rsidRPr="003524FC">
        <w:rPr>
          <w:rFonts w:asciiTheme="minorHAnsi" w:hAnsiTheme="minorHAnsi"/>
          <w:i/>
        </w:rPr>
        <w:t>drav a poděkuj paní učitelce</w:t>
      </w:r>
      <w:r w:rsidRPr="003524FC">
        <w:rPr>
          <w:rFonts w:asciiTheme="minorHAnsi" w:hAnsiTheme="minorHAnsi"/>
          <w:i/>
        </w:rPr>
        <w:t>!“</w:t>
      </w:r>
      <w:r w:rsidR="00FF1CC4" w:rsidRPr="003524FC">
        <w:rPr>
          <w:rFonts w:asciiTheme="minorHAnsi" w:hAnsiTheme="minorHAnsi"/>
        </w:rPr>
        <w:t xml:space="preserve"> lze proměnit v: </w:t>
      </w:r>
      <w:r w:rsidR="00FF1CC4" w:rsidRPr="003524FC">
        <w:rPr>
          <w:rFonts w:asciiTheme="minorHAnsi" w:hAnsiTheme="minorHAnsi"/>
          <w:i/>
        </w:rPr>
        <w:t>„Paní učitelka bude mít vždy velkou radost, když ji pozdravíš jako první a když jí sám poděkuješ</w:t>
      </w:r>
      <w:r w:rsidR="000919D4" w:rsidRPr="003524FC">
        <w:rPr>
          <w:rFonts w:asciiTheme="minorHAnsi" w:hAnsiTheme="minorHAnsi"/>
          <w:i/>
        </w:rPr>
        <w:t>.</w:t>
      </w:r>
      <w:r w:rsidR="00FF1CC4" w:rsidRPr="003524FC">
        <w:rPr>
          <w:rFonts w:asciiTheme="minorHAnsi" w:hAnsiTheme="minorHAnsi"/>
          <w:i/>
        </w:rPr>
        <w:t>“</w:t>
      </w:r>
      <w:r w:rsidRPr="003524FC">
        <w:rPr>
          <w:rFonts w:asciiTheme="minorHAnsi" w:hAnsiTheme="minorHAnsi"/>
          <w:i/>
        </w:rPr>
        <w:t>)</w:t>
      </w:r>
    </w:p>
    <w:p w14:paraId="6C6C007C" w14:textId="0ABB111A" w:rsidR="0035332A" w:rsidRPr="003524FC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- o tom, co je právě potřeba </w:t>
      </w:r>
      <w:r w:rsidR="00FF1CC4" w:rsidRPr="003524FC">
        <w:rPr>
          <w:rFonts w:asciiTheme="minorHAnsi" w:hAnsiTheme="minorHAnsi"/>
          <w:i/>
        </w:rPr>
        <w:t>(„Hned si rychle obuj druhou botu</w:t>
      </w:r>
      <w:r w:rsidRPr="003524FC">
        <w:rPr>
          <w:rFonts w:asciiTheme="minorHAnsi" w:hAnsiTheme="minorHAnsi"/>
          <w:i/>
        </w:rPr>
        <w:t xml:space="preserve"> …“</w:t>
      </w:r>
      <w:r w:rsidRPr="003524FC">
        <w:rPr>
          <w:rFonts w:asciiTheme="minorHAnsi" w:hAnsiTheme="minorHAnsi"/>
        </w:rPr>
        <w:t xml:space="preserve"> </w:t>
      </w:r>
      <w:r w:rsidR="00FF1CC4" w:rsidRPr="003524FC">
        <w:rPr>
          <w:rFonts w:asciiTheme="minorHAnsi" w:hAnsiTheme="minorHAnsi"/>
        </w:rPr>
        <w:t>nebo:</w:t>
      </w:r>
      <w:r w:rsidRPr="003524FC">
        <w:rPr>
          <w:rFonts w:asciiTheme="minorHAnsi" w:hAnsiTheme="minorHAnsi"/>
        </w:rPr>
        <w:t xml:space="preserve"> </w:t>
      </w:r>
      <w:r w:rsidR="00FF1CC4" w:rsidRPr="003524FC">
        <w:rPr>
          <w:rFonts w:asciiTheme="minorHAnsi" w:hAnsiTheme="minorHAnsi"/>
          <w:i/>
        </w:rPr>
        <w:t>„Abys už mohl jít ven, obuj si i tu druhou botu</w:t>
      </w:r>
      <w:r w:rsidRPr="003524FC">
        <w:rPr>
          <w:rFonts w:asciiTheme="minorHAnsi" w:hAnsiTheme="minorHAnsi"/>
          <w:i/>
        </w:rPr>
        <w:t>…“)</w:t>
      </w:r>
    </w:p>
    <w:p w14:paraId="065B8CDC" w14:textId="1F121673" w:rsidR="0035332A" w:rsidRPr="003524FC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-  </w:t>
      </w:r>
      <w:r w:rsidR="00FF1CC4" w:rsidRPr="003524FC">
        <w:rPr>
          <w:rFonts w:asciiTheme="minorHAnsi" w:hAnsiTheme="minorHAnsi"/>
        </w:rPr>
        <w:t>o smysluplnosti požadavku (</w:t>
      </w:r>
      <w:r w:rsidR="000919D4" w:rsidRPr="003524FC">
        <w:rPr>
          <w:rFonts w:asciiTheme="minorHAnsi" w:hAnsiTheme="minorHAnsi"/>
        </w:rPr>
        <w:t>v</w:t>
      </w:r>
      <w:r w:rsidR="00FF1CC4" w:rsidRPr="003524FC">
        <w:rPr>
          <w:rFonts w:asciiTheme="minorHAnsi" w:hAnsiTheme="minorHAnsi"/>
        </w:rPr>
        <w:t>šimněte si, j</w:t>
      </w:r>
      <w:r w:rsidR="000B364D" w:rsidRPr="003524FC">
        <w:rPr>
          <w:rFonts w:asciiTheme="minorHAnsi" w:hAnsiTheme="minorHAnsi"/>
        </w:rPr>
        <w:t xml:space="preserve">ak často </w:t>
      </w:r>
      <w:r w:rsidR="000919D4" w:rsidRPr="003524FC">
        <w:rPr>
          <w:rFonts w:asciiTheme="minorHAnsi" w:hAnsiTheme="minorHAnsi"/>
        </w:rPr>
        <w:t>v</w:t>
      </w:r>
      <w:r w:rsidR="00FF1CC4" w:rsidRPr="003524FC">
        <w:rPr>
          <w:rFonts w:asciiTheme="minorHAnsi" w:hAnsiTheme="minorHAnsi"/>
        </w:rPr>
        <w:t>ám lidé</w:t>
      </w:r>
      <w:r w:rsidRPr="003524FC">
        <w:rPr>
          <w:rFonts w:asciiTheme="minorHAnsi" w:hAnsiTheme="minorHAnsi"/>
        </w:rPr>
        <w:t xml:space="preserve"> říkají, </w:t>
      </w:r>
      <w:r w:rsidRPr="003524FC">
        <w:rPr>
          <w:rFonts w:asciiTheme="minorHAnsi" w:hAnsiTheme="minorHAnsi"/>
          <w:i/>
        </w:rPr>
        <w:t>JAK</w:t>
      </w:r>
      <w:r w:rsidRPr="003524FC">
        <w:rPr>
          <w:rFonts w:asciiTheme="minorHAnsi" w:hAnsiTheme="minorHAnsi"/>
        </w:rPr>
        <w:t xml:space="preserve"> to máte dělat nebo </w:t>
      </w:r>
      <w:r w:rsidRPr="003524FC">
        <w:rPr>
          <w:rFonts w:asciiTheme="minorHAnsi" w:hAnsiTheme="minorHAnsi"/>
          <w:i/>
        </w:rPr>
        <w:t>CO</w:t>
      </w:r>
      <w:r w:rsidRPr="003524FC">
        <w:rPr>
          <w:rFonts w:asciiTheme="minorHAnsi" w:hAnsiTheme="minorHAnsi"/>
        </w:rPr>
        <w:t xml:space="preserve"> máte udělat, ale jen málokdy se obtěžují vysvětlit to nejpodstatnější, a to </w:t>
      </w:r>
      <w:r w:rsidRPr="003524FC">
        <w:rPr>
          <w:rFonts w:asciiTheme="minorHAnsi" w:hAnsiTheme="minorHAnsi"/>
          <w:i/>
        </w:rPr>
        <w:t>PROČ</w:t>
      </w:r>
      <w:r w:rsidRPr="003524FC">
        <w:rPr>
          <w:rFonts w:asciiTheme="minorHAnsi" w:hAnsiTheme="minorHAnsi"/>
        </w:rPr>
        <w:t xml:space="preserve"> to máte dělat. </w:t>
      </w:r>
      <w:r w:rsidR="00817D98" w:rsidRPr="003524FC">
        <w:rPr>
          <w:rFonts w:asciiTheme="minorHAnsi" w:hAnsiTheme="minorHAnsi"/>
        </w:rPr>
        <w:t>Stejné je to i s našimi dětmi…)</w:t>
      </w:r>
      <w:r w:rsidRPr="003524FC">
        <w:rPr>
          <w:rFonts w:asciiTheme="minorHAnsi" w:hAnsiTheme="minorHAnsi"/>
        </w:rPr>
        <w:t xml:space="preserve"> </w:t>
      </w:r>
    </w:p>
    <w:p w14:paraId="0137987C" w14:textId="06A0203E" w:rsidR="0035332A" w:rsidRDefault="0035332A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 w:rsidRPr="003524FC">
        <w:rPr>
          <w:rFonts w:asciiTheme="minorHAnsi" w:hAnsiTheme="minorHAnsi"/>
        </w:rPr>
        <w:t xml:space="preserve">- </w:t>
      </w:r>
      <w:r w:rsidR="000919D4" w:rsidRPr="003524FC">
        <w:rPr>
          <w:rFonts w:asciiTheme="minorHAnsi" w:hAnsiTheme="minorHAnsi"/>
        </w:rPr>
        <w:t>a</w:t>
      </w:r>
      <w:r w:rsidRPr="003524FC">
        <w:rPr>
          <w:rFonts w:asciiTheme="minorHAnsi" w:hAnsiTheme="minorHAnsi"/>
        </w:rPr>
        <w:t xml:space="preserve"> zkuste místo rozkazu n</w:t>
      </w:r>
      <w:r w:rsidR="00817D98" w:rsidRPr="003524FC">
        <w:rPr>
          <w:rFonts w:asciiTheme="minorHAnsi" w:hAnsiTheme="minorHAnsi"/>
        </w:rPr>
        <w:t>ěkdy navrhnout výběr alternativ.</w:t>
      </w:r>
      <w:r w:rsidRPr="003524FC">
        <w:rPr>
          <w:rFonts w:asciiTheme="minorHAnsi" w:hAnsiTheme="minorHAnsi"/>
          <w:i/>
        </w:rPr>
        <w:t xml:space="preserve"> („Uděláš to … a nebo spíše to …“?</w:t>
      </w:r>
      <w:r w:rsidR="00D96584">
        <w:rPr>
          <w:rFonts w:asciiTheme="minorHAnsi" w:hAnsiTheme="minorHAnsi"/>
          <w:i/>
        </w:rPr>
        <w:t>)</w:t>
      </w:r>
    </w:p>
    <w:p w14:paraId="4801954F" w14:textId="77777777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</w:p>
    <w:p w14:paraId="40F95D94" w14:textId="6E53BC0B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</w:p>
    <w:p w14:paraId="1D61E6F6" w14:textId="78F3C626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  <w:r w:rsidRPr="00E77141">
        <w:rPr>
          <w:noProof/>
        </w:rPr>
        <w:drawing>
          <wp:inline distT="0" distB="0" distL="0" distR="0" wp14:anchorId="41EF8AB5" wp14:editId="1DA90A10">
            <wp:extent cx="475615" cy="475615"/>
            <wp:effectExtent l="0" t="0" r="635" b="635"/>
            <wp:docPr id="8" name="Obrázek 8" descr="https://www.jacz.cz/autor-cd/2007/images/ikony/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jacz.cz/autor-cd/2007/images/ikony/6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A4CE" w14:textId="77777777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</w:rPr>
      </w:pPr>
    </w:p>
    <w:p w14:paraId="7AD79F8E" w14:textId="77777777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</w:p>
    <w:p w14:paraId="7B03802D" w14:textId="7FC9C6AC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  <w:r>
        <w:rPr>
          <w:rFonts w:asciiTheme="minorHAnsi" w:hAnsiTheme="minorHAnsi"/>
          <w:i/>
          <w:color w:val="7030A0"/>
        </w:rPr>
        <w:t xml:space="preserve">Jakou zkušenost s direktivní komunikací máte Vy? </w:t>
      </w:r>
    </w:p>
    <w:p w14:paraId="56A3BCBC" w14:textId="77777777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</w:p>
    <w:p w14:paraId="4F5995D7" w14:textId="77777777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</w:p>
    <w:p w14:paraId="2AFE749C" w14:textId="3D10FA28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  <w:r>
        <w:rPr>
          <w:rFonts w:asciiTheme="minorHAnsi" w:hAnsiTheme="minorHAnsi"/>
          <w:i/>
          <w:color w:val="7030A0"/>
        </w:rPr>
        <w:t>Jak vést žáky k porozumění významu příkazů, signálů od učitele?</w:t>
      </w:r>
    </w:p>
    <w:p w14:paraId="3EAD6987" w14:textId="77777777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</w:p>
    <w:p w14:paraId="46871E6C" w14:textId="77777777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</w:p>
    <w:p w14:paraId="0C25E8F0" w14:textId="3AD6339F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  <w:r>
        <w:rPr>
          <w:rFonts w:asciiTheme="minorHAnsi" w:hAnsiTheme="minorHAnsi"/>
          <w:i/>
          <w:color w:val="7030A0"/>
        </w:rPr>
        <w:t>Máte domluveny nějaké „pokyny“, „příkazy“, které vám usnadňují komunikaci s třídou?</w:t>
      </w:r>
    </w:p>
    <w:p w14:paraId="744D13F5" w14:textId="4C039F1B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</w:p>
    <w:p w14:paraId="41FBA773" w14:textId="77777777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</w:p>
    <w:p w14:paraId="3E8FD551" w14:textId="63D519B8" w:rsid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color w:val="7030A0"/>
        </w:rPr>
      </w:pPr>
      <w:r>
        <w:rPr>
          <w:rFonts w:asciiTheme="minorHAnsi" w:hAnsiTheme="minorHAnsi"/>
          <w:i/>
          <w:color w:val="7030A0"/>
        </w:rPr>
        <w:t>Máte nějaké domluvené neverbální signály, které uklidní třídu nebo připoutají pozornost dětí k vám?</w:t>
      </w:r>
    </w:p>
    <w:p w14:paraId="7DDBD860" w14:textId="77777777" w:rsidR="00D96584" w:rsidRPr="00D96584" w:rsidRDefault="00D96584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7030A0"/>
        </w:rPr>
      </w:pPr>
    </w:p>
    <w:p w14:paraId="4DC68350" w14:textId="6F7B7029" w:rsidR="00D96584" w:rsidRDefault="00D96584" w:rsidP="003524FC">
      <w:pPr>
        <w:spacing w:after="120"/>
        <w:jc w:val="both"/>
        <w:rPr>
          <w:rFonts w:asciiTheme="minorHAnsi" w:hAnsiTheme="minorHAnsi"/>
        </w:rPr>
      </w:pPr>
    </w:p>
    <w:p w14:paraId="00D799B9" w14:textId="77777777" w:rsidR="00D96584" w:rsidRDefault="00422CB9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Svůj direktivní styl autoritářští</w:t>
      </w:r>
      <w:r w:rsidR="00CD0CFC" w:rsidRPr="003524FC">
        <w:rPr>
          <w:rFonts w:asciiTheme="minorHAnsi" w:hAnsiTheme="minorHAnsi"/>
        </w:rPr>
        <w:t xml:space="preserve"> rodiče</w:t>
      </w:r>
      <w:r w:rsidR="000B364D" w:rsidRPr="003524FC">
        <w:rPr>
          <w:rFonts w:asciiTheme="minorHAnsi" w:hAnsiTheme="minorHAnsi"/>
        </w:rPr>
        <w:t xml:space="preserve"> rádi</w:t>
      </w:r>
      <w:r w:rsidR="00CD0CFC" w:rsidRPr="003524FC">
        <w:rPr>
          <w:rFonts w:asciiTheme="minorHAnsi" w:hAnsiTheme="minorHAnsi"/>
        </w:rPr>
        <w:t xml:space="preserve"> přenášejí do komunikace s</w:t>
      </w:r>
      <w:r w:rsidR="0073701C">
        <w:rPr>
          <w:rFonts w:asciiTheme="minorHAnsi" w:hAnsiTheme="minorHAnsi"/>
        </w:rPr>
        <w:t> </w:t>
      </w:r>
      <w:r w:rsidR="00CD0CFC" w:rsidRPr="003524FC">
        <w:rPr>
          <w:rFonts w:asciiTheme="minorHAnsi" w:hAnsiTheme="minorHAnsi"/>
        </w:rPr>
        <w:t>učitelkou</w:t>
      </w:r>
      <w:r w:rsidR="0073701C">
        <w:rPr>
          <w:rFonts w:asciiTheme="minorHAnsi" w:hAnsiTheme="minorHAnsi"/>
        </w:rPr>
        <w:t>/učitelem</w:t>
      </w:r>
      <w:r w:rsidR="00CD0CFC" w:rsidRPr="003524FC">
        <w:rPr>
          <w:rFonts w:asciiTheme="minorHAnsi" w:hAnsiTheme="minorHAnsi"/>
        </w:rPr>
        <w:t xml:space="preserve">. </w:t>
      </w:r>
    </w:p>
    <w:p w14:paraId="7300E06E" w14:textId="77777777" w:rsidR="00D96584" w:rsidRDefault="00D96584" w:rsidP="003524FC">
      <w:pPr>
        <w:spacing w:after="120"/>
        <w:jc w:val="both"/>
        <w:rPr>
          <w:rFonts w:asciiTheme="minorHAnsi" w:hAnsiTheme="minorHAnsi"/>
        </w:rPr>
      </w:pPr>
    </w:p>
    <w:p w14:paraId="62A93263" w14:textId="77777777" w:rsidR="00D96584" w:rsidRDefault="00913C29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Jsme </w:t>
      </w:r>
      <w:r w:rsidR="00422CB9" w:rsidRPr="003524FC">
        <w:rPr>
          <w:rFonts w:asciiTheme="minorHAnsi" w:hAnsiTheme="minorHAnsi"/>
        </w:rPr>
        <w:t xml:space="preserve">často </w:t>
      </w:r>
      <w:r w:rsidRPr="003524FC">
        <w:rPr>
          <w:rFonts w:asciiTheme="minorHAnsi" w:hAnsiTheme="minorHAnsi"/>
        </w:rPr>
        <w:t>svědky</w:t>
      </w:r>
      <w:r w:rsidR="00422CB9" w:rsidRPr="003524FC">
        <w:rPr>
          <w:rFonts w:asciiTheme="minorHAnsi" w:hAnsiTheme="minorHAnsi"/>
        </w:rPr>
        <w:t xml:space="preserve"> toho</w:t>
      </w:r>
      <w:r w:rsidRPr="003524FC">
        <w:rPr>
          <w:rFonts w:asciiTheme="minorHAnsi" w:hAnsiTheme="minorHAnsi"/>
        </w:rPr>
        <w:t xml:space="preserve">, jak před námi dávají </w:t>
      </w:r>
      <w:r w:rsidR="009C3067" w:rsidRPr="003524FC">
        <w:rPr>
          <w:rFonts w:asciiTheme="minorHAnsi" w:hAnsiTheme="minorHAnsi"/>
        </w:rPr>
        <w:t xml:space="preserve">svému </w:t>
      </w:r>
      <w:r w:rsidRPr="003524FC">
        <w:rPr>
          <w:rFonts w:asciiTheme="minorHAnsi" w:hAnsiTheme="minorHAnsi"/>
        </w:rPr>
        <w:t>dít</w:t>
      </w:r>
      <w:r w:rsidR="009C3067" w:rsidRPr="003524FC">
        <w:rPr>
          <w:rFonts w:asciiTheme="minorHAnsi" w:hAnsiTheme="minorHAnsi"/>
        </w:rPr>
        <w:t>ěti</w:t>
      </w:r>
      <w:r w:rsidR="00CD0CFC" w:rsidRPr="003524FC">
        <w:rPr>
          <w:rFonts w:asciiTheme="minorHAnsi" w:hAnsiTheme="minorHAnsi"/>
        </w:rPr>
        <w:t xml:space="preserve"> </w:t>
      </w:r>
      <w:r w:rsidR="009C3067" w:rsidRPr="003524FC">
        <w:rPr>
          <w:rFonts w:asciiTheme="minorHAnsi" w:hAnsiTheme="minorHAnsi"/>
        </w:rPr>
        <w:t>direktivní rozkazy a jak v tomto stylu komunik</w:t>
      </w:r>
      <w:r w:rsidR="00422CB9" w:rsidRPr="003524FC">
        <w:rPr>
          <w:rFonts w:asciiTheme="minorHAnsi" w:hAnsiTheme="minorHAnsi"/>
        </w:rPr>
        <w:t>ace n</w:t>
      </w:r>
      <w:r w:rsidR="00A44185" w:rsidRPr="003524FC">
        <w:rPr>
          <w:rFonts w:asciiTheme="minorHAnsi" w:hAnsiTheme="minorHAnsi"/>
        </w:rPr>
        <w:t>eváhají pokračovat i s přítomnými dospělými</w:t>
      </w:r>
      <w:r w:rsidR="009C3067" w:rsidRPr="003524FC">
        <w:rPr>
          <w:rFonts w:asciiTheme="minorHAnsi" w:hAnsiTheme="minorHAnsi"/>
        </w:rPr>
        <w:t xml:space="preserve">. </w:t>
      </w:r>
    </w:p>
    <w:p w14:paraId="4218816D" w14:textId="77777777" w:rsidR="00D96584" w:rsidRDefault="009C3067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V</w:t>
      </w:r>
      <w:r w:rsidR="00422CB9" w:rsidRPr="003524FC">
        <w:rPr>
          <w:rFonts w:asciiTheme="minorHAnsi" w:hAnsiTheme="minorHAnsi"/>
        </w:rPr>
        <w:t> případě, že nenacházejí na</w:t>
      </w:r>
      <w:r w:rsidRPr="003524FC">
        <w:rPr>
          <w:rFonts w:asciiTheme="minorHAnsi" w:hAnsiTheme="minorHAnsi"/>
        </w:rPr>
        <w:t xml:space="preserve"> straně </w:t>
      </w:r>
      <w:r w:rsidR="00422CB9" w:rsidRPr="003524FC">
        <w:rPr>
          <w:rFonts w:asciiTheme="minorHAnsi" w:hAnsiTheme="minorHAnsi"/>
        </w:rPr>
        <w:t xml:space="preserve">pedagoga očekávanou </w:t>
      </w:r>
      <w:r w:rsidR="00A44185" w:rsidRPr="003524FC">
        <w:rPr>
          <w:rFonts w:asciiTheme="minorHAnsi" w:hAnsiTheme="minorHAnsi"/>
        </w:rPr>
        <w:t>odezvu</w:t>
      </w:r>
      <w:r w:rsidRPr="003524FC">
        <w:rPr>
          <w:rFonts w:asciiTheme="minorHAnsi" w:hAnsiTheme="minorHAnsi"/>
        </w:rPr>
        <w:t xml:space="preserve"> či </w:t>
      </w:r>
      <w:r w:rsidR="00422CB9" w:rsidRPr="003524FC">
        <w:rPr>
          <w:rFonts w:asciiTheme="minorHAnsi" w:hAnsiTheme="minorHAnsi"/>
        </w:rPr>
        <w:t xml:space="preserve">pokud </w:t>
      </w:r>
      <w:r w:rsidRPr="003524FC">
        <w:rPr>
          <w:rFonts w:asciiTheme="minorHAnsi" w:hAnsiTheme="minorHAnsi"/>
        </w:rPr>
        <w:t xml:space="preserve">se vyskytne problém, vyvolá silná frustrace na straně rodiče často agresivní útok. </w:t>
      </w:r>
    </w:p>
    <w:p w14:paraId="0545D533" w14:textId="77777777" w:rsidR="00D96584" w:rsidRDefault="00D96584" w:rsidP="003524FC">
      <w:pPr>
        <w:spacing w:after="120"/>
        <w:jc w:val="both"/>
        <w:rPr>
          <w:rFonts w:asciiTheme="minorHAnsi" w:hAnsiTheme="minorHAnsi"/>
        </w:rPr>
      </w:pPr>
    </w:p>
    <w:p w14:paraId="03347909" w14:textId="412A0D1C" w:rsidR="009C3067" w:rsidRPr="00D96584" w:rsidRDefault="009C3067" w:rsidP="003524FC">
      <w:pPr>
        <w:spacing w:after="120"/>
        <w:jc w:val="both"/>
        <w:rPr>
          <w:rFonts w:asciiTheme="minorHAnsi" w:hAnsiTheme="minorHAnsi"/>
          <w:i/>
          <w:color w:val="7030A0"/>
        </w:rPr>
      </w:pPr>
      <w:r w:rsidRPr="00D96584">
        <w:rPr>
          <w:rFonts w:asciiTheme="minorHAnsi" w:hAnsiTheme="minorHAnsi"/>
          <w:i/>
          <w:color w:val="7030A0"/>
        </w:rPr>
        <w:t>Jak v takovém případě komunikovat je předem obtížné formulovat, zkusme se ale zamyslet</w:t>
      </w:r>
      <w:r w:rsidR="000919D4" w:rsidRPr="00D96584">
        <w:rPr>
          <w:rFonts w:asciiTheme="minorHAnsi" w:hAnsiTheme="minorHAnsi"/>
          <w:i/>
          <w:color w:val="7030A0"/>
        </w:rPr>
        <w:t xml:space="preserve"> nad následujícími doporučeními.</w:t>
      </w:r>
    </w:p>
    <w:p w14:paraId="0F140A4A" w14:textId="77777777" w:rsidR="000919D4" w:rsidRPr="003524FC" w:rsidRDefault="000919D4" w:rsidP="003524FC">
      <w:pPr>
        <w:spacing w:after="120"/>
        <w:jc w:val="both"/>
        <w:rPr>
          <w:rFonts w:asciiTheme="minorHAnsi" w:hAnsiTheme="minorHAnsi"/>
        </w:rPr>
      </w:pPr>
    </w:p>
    <w:p w14:paraId="13B5CB9E" w14:textId="5528A388" w:rsidR="00D96584" w:rsidRDefault="00D96584" w:rsidP="003524FC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9"/>
        <w:jc w:val="both"/>
        <w:rPr>
          <w:rFonts w:asciiTheme="minorHAnsi" w:hAnsiTheme="minorHAnsi"/>
          <w:b/>
          <w:sz w:val="24"/>
          <w:szCs w:val="24"/>
        </w:rPr>
      </w:pPr>
      <w:r w:rsidRPr="00E77141">
        <w:rPr>
          <w:noProof/>
          <w:sz w:val="24"/>
          <w:szCs w:val="24"/>
        </w:rPr>
        <w:lastRenderedPageBreak/>
        <w:drawing>
          <wp:inline distT="0" distB="0" distL="0" distR="0" wp14:anchorId="0A059004" wp14:editId="1272B223">
            <wp:extent cx="475615" cy="496570"/>
            <wp:effectExtent l="0" t="0" r="635" b="0"/>
            <wp:docPr id="10" name="Obrázek 10" descr="https://www.jacz.cz/autor-cd/2007/images/ikony/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jacz.cz/autor-cd/2007/images/ikony/6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88CD" w14:textId="77777777" w:rsidR="00D96584" w:rsidRDefault="00D96584" w:rsidP="003524FC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9"/>
        <w:jc w:val="both"/>
        <w:rPr>
          <w:rFonts w:asciiTheme="minorHAnsi" w:hAnsiTheme="minorHAnsi"/>
          <w:b/>
          <w:sz w:val="24"/>
          <w:szCs w:val="24"/>
        </w:rPr>
      </w:pPr>
    </w:p>
    <w:p w14:paraId="0EDB7F52" w14:textId="6310B9D3" w:rsidR="000919D4" w:rsidRPr="003524FC" w:rsidRDefault="000919D4" w:rsidP="003524FC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9"/>
        <w:jc w:val="both"/>
        <w:rPr>
          <w:rFonts w:asciiTheme="minorHAnsi" w:hAnsiTheme="minorHAnsi"/>
          <w:b/>
          <w:sz w:val="24"/>
          <w:szCs w:val="24"/>
        </w:rPr>
      </w:pPr>
      <w:r w:rsidRPr="003524FC">
        <w:rPr>
          <w:rFonts w:asciiTheme="minorHAnsi" w:hAnsiTheme="minorHAnsi"/>
          <w:b/>
          <w:sz w:val="24"/>
          <w:szCs w:val="24"/>
        </w:rPr>
        <w:t>Promyslete, prosím, následující příklady:</w:t>
      </w:r>
    </w:p>
    <w:p w14:paraId="12E15618" w14:textId="77777777" w:rsidR="00D96584" w:rsidRDefault="009C3067" w:rsidP="003524FC">
      <w:pPr>
        <w:pStyle w:val="Zkladntextodsazen"/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both"/>
        <w:rPr>
          <w:rFonts w:asciiTheme="minorHAnsi" w:hAnsiTheme="minorHAnsi"/>
          <w:sz w:val="24"/>
          <w:szCs w:val="24"/>
        </w:rPr>
      </w:pPr>
      <w:r w:rsidRPr="003524FC">
        <w:rPr>
          <w:rFonts w:asciiTheme="minorHAnsi" w:hAnsiTheme="minorHAnsi"/>
          <w:sz w:val="24"/>
          <w:szCs w:val="24"/>
        </w:rPr>
        <w:t xml:space="preserve">Naučme se naslouchat a dávat </w:t>
      </w:r>
      <w:r w:rsidR="0058414D" w:rsidRPr="003524FC">
        <w:rPr>
          <w:rFonts w:asciiTheme="minorHAnsi" w:hAnsiTheme="minorHAnsi"/>
          <w:sz w:val="24"/>
          <w:szCs w:val="24"/>
        </w:rPr>
        <w:t xml:space="preserve">najevo </w:t>
      </w:r>
      <w:r w:rsidR="00D96584">
        <w:rPr>
          <w:rFonts w:asciiTheme="minorHAnsi" w:hAnsiTheme="minorHAnsi"/>
          <w:sz w:val="24"/>
          <w:szCs w:val="24"/>
        </w:rPr>
        <w:t>rozčilenému rodiči, že jej  respektujeme</w:t>
      </w:r>
    </w:p>
    <w:p w14:paraId="15B02D61" w14:textId="22970605" w:rsidR="009C3067" w:rsidRDefault="000919D4" w:rsidP="00D96584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9"/>
        <w:jc w:val="both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t>(„Ano, snažím se v</w:t>
      </w:r>
      <w:r w:rsidR="009C3067" w:rsidRPr="003524FC">
        <w:rPr>
          <w:rFonts w:asciiTheme="minorHAnsi" w:hAnsiTheme="minorHAnsi"/>
          <w:i/>
          <w:sz w:val="24"/>
          <w:szCs w:val="24"/>
        </w:rPr>
        <w:t>ás pane X, paní Y, pochopit ... také by se mne to dotklo... vím, že tu ten problém je ...“).</w:t>
      </w:r>
    </w:p>
    <w:p w14:paraId="16CEBDD8" w14:textId="77777777" w:rsidR="00D96584" w:rsidRPr="003524FC" w:rsidRDefault="00D96584" w:rsidP="00D96584">
      <w:pPr>
        <w:pStyle w:val="Zkladntextodsaze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49"/>
        <w:jc w:val="both"/>
        <w:rPr>
          <w:rFonts w:asciiTheme="minorHAnsi" w:hAnsiTheme="minorHAnsi"/>
          <w:sz w:val="24"/>
          <w:szCs w:val="24"/>
        </w:rPr>
      </w:pPr>
    </w:p>
    <w:p w14:paraId="3833497D" w14:textId="77777777" w:rsidR="00D96584" w:rsidRDefault="009C3067" w:rsidP="003524FC">
      <w:pPr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9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Vlas</w:t>
      </w:r>
      <w:r w:rsidR="001365DA" w:rsidRPr="003524FC">
        <w:rPr>
          <w:rFonts w:asciiTheme="minorHAnsi" w:hAnsiTheme="minorHAnsi"/>
        </w:rPr>
        <w:t>tními slovy zopakujme rodičovo</w:t>
      </w:r>
      <w:r w:rsidRPr="003524FC">
        <w:rPr>
          <w:rFonts w:asciiTheme="minorHAnsi" w:hAnsiTheme="minorHAnsi"/>
        </w:rPr>
        <w:t xml:space="preserve"> sdělení a prokládejme je na klíčových místech motivujícími prvky </w:t>
      </w:r>
    </w:p>
    <w:p w14:paraId="22C9ABBF" w14:textId="1455BAA6" w:rsidR="009C3067" w:rsidRDefault="009C3067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  <w:i/>
        </w:rPr>
      </w:pPr>
      <w:r w:rsidRPr="003524FC">
        <w:rPr>
          <w:rFonts w:asciiTheme="minorHAnsi" w:hAnsiTheme="minorHAnsi"/>
          <w:i/>
        </w:rPr>
        <w:t xml:space="preserve">(„...jak uvádíte ...podle  </w:t>
      </w:r>
      <w:r w:rsidR="000919D4" w:rsidRPr="003524FC">
        <w:rPr>
          <w:rFonts w:asciiTheme="minorHAnsi" w:hAnsiTheme="minorHAnsi"/>
          <w:i/>
        </w:rPr>
        <w:t>v</w:t>
      </w:r>
      <w:r w:rsidRPr="003524FC">
        <w:rPr>
          <w:rFonts w:asciiTheme="minorHAnsi" w:hAnsiTheme="minorHAnsi"/>
          <w:i/>
        </w:rPr>
        <w:t>ašeho názoru...“).</w:t>
      </w:r>
    </w:p>
    <w:p w14:paraId="37E6281B" w14:textId="77777777" w:rsidR="00D96584" w:rsidRPr="003524FC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</w:rPr>
      </w:pPr>
    </w:p>
    <w:p w14:paraId="162BB185" w14:textId="77777777" w:rsidR="00D96584" w:rsidRDefault="009C3067" w:rsidP="003524FC">
      <w:pPr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9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Zadržte svou potřebu,</w:t>
      </w:r>
      <w:r w:rsidR="00A44185" w:rsidRPr="003524FC">
        <w:rPr>
          <w:rFonts w:asciiTheme="minorHAnsi" w:hAnsiTheme="minorHAnsi"/>
        </w:rPr>
        <w:t xml:space="preserve"> nutkání jednat impulz</w:t>
      </w:r>
      <w:r w:rsidRPr="003524FC">
        <w:rPr>
          <w:rFonts w:asciiTheme="minorHAnsi" w:hAnsiTheme="minorHAnsi"/>
        </w:rPr>
        <w:t>ivně, zbrzděte svou okamžitou reakci (</w:t>
      </w:r>
      <w:r w:rsidR="00451523" w:rsidRPr="003524FC">
        <w:rPr>
          <w:rFonts w:asciiTheme="minorHAnsi" w:hAnsiTheme="minorHAnsi"/>
        </w:rPr>
        <w:t>p</w:t>
      </w:r>
      <w:r w:rsidRPr="003524FC">
        <w:rPr>
          <w:rFonts w:asciiTheme="minorHAnsi" w:hAnsiTheme="minorHAnsi"/>
        </w:rPr>
        <w:t xml:space="preserve">ozor na věty, které se </w:t>
      </w:r>
      <w:r w:rsidR="00451523" w:rsidRPr="003524FC">
        <w:rPr>
          <w:rFonts w:asciiTheme="minorHAnsi" w:hAnsiTheme="minorHAnsi"/>
        </w:rPr>
        <w:t>v</w:t>
      </w:r>
      <w:r w:rsidRPr="003524FC">
        <w:rPr>
          <w:rFonts w:asciiTheme="minorHAnsi" w:hAnsiTheme="minorHAnsi"/>
        </w:rPr>
        <w:t xml:space="preserve">ám </w:t>
      </w:r>
      <w:r w:rsidR="001365DA" w:rsidRPr="003524FC">
        <w:rPr>
          <w:rFonts w:asciiTheme="minorHAnsi" w:hAnsiTheme="minorHAnsi"/>
        </w:rPr>
        <w:t xml:space="preserve">pod tlakem </w:t>
      </w:r>
      <w:r w:rsidRPr="003524FC">
        <w:rPr>
          <w:rFonts w:asciiTheme="minorHAnsi" w:hAnsiTheme="minorHAnsi"/>
        </w:rPr>
        <w:t xml:space="preserve">nabízejí: </w:t>
      </w:r>
    </w:p>
    <w:p w14:paraId="2DCE7922" w14:textId="2545EECB" w:rsidR="009C3067" w:rsidRDefault="009C3067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„</w:t>
      </w:r>
      <w:r w:rsidRPr="003524FC">
        <w:rPr>
          <w:rFonts w:asciiTheme="minorHAnsi" w:hAnsiTheme="minorHAnsi"/>
          <w:i/>
        </w:rPr>
        <w:t xml:space="preserve">To říkáte </w:t>
      </w:r>
      <w:r w:rsidR="00451523" w:rsidRPr="003524FC">
        <w:rPr>
          <w:rFonts w:asciiTheme="minorHAnsi" w:hAnsiTheme="minorHAnsi"/>
          <w:i/>
        </w:rPr>
        <w:t>v</w:t>
      </w:r>
      <w:r w:rsidRPr="003524FC">
        <w:rPr>
          <w:rFonts w:asciiTheme="minorHAnsi" w:hAnsiTheme="minorHAnsi"/>
          <w:i/>
        </w:rPr>
        <w:t>y, ale kdo ví, zda je to pravda, to by mohl říci každý</w:t>
      </w:r>
      <w:r w:rsidR="00451523" w:rsidRPr="003524FC">
        <w:rPr>
          <w:rFonts w:asciiTheme="minorHAnsi" w:hAnsiTheme="minorHAnsi"/>
          <w:i/>
        </w:rPr>
        <w:t>.</w:t>
      </w:r>
      <w:r w:rsidRPr="003524FC">
        <w:rPr>
          <w:rFonts w:asciiTheme="minorHAnsi" w:hAnsiTheme="minorHAnsi"/>
          <w:i/>
        </w:rPr>
        <w:t>“, „To  jsem nebyl</w:t>
      </w:r>
      <w:r w:rsidR="00EC3638" w:rsidRPr="003524FC">
        <w:rPr>
          <w:rFonts w:asciiTheme="minorHAnsi" w:hAnsiTheme="minorHAnsi"/>
          <w:i/>
        </w:rPr>
        <w:t>/a</w:t>
      </w:r>
      <w:r w:rsidRPr="003524FC">
        <w:rPr>
          <w:rFonts w:asciiTheme="minorHAnsi" w:hAnsiTheme="minorHAnsi"/>
          <w:i/>
        </w:rPr>
        <w:t xml:space="preserve"> já! Já tu jen někoho zastupuji…“). </w:t>
      </w:r>
      <w:r w:rsidRPr="003524FC">
        <w:rPr>
          <w:rFonts w:asciiTheme="minorHAnsi" w:hAnsiTheme="minorHAnsi"/>
        </w:rPr>
        <w:t>Takhle opravdu ne!</w:t>
      </w:r>
    </w:p>
    <w:p w14:paraId="06E6B36C" w14:textId="77777777" w:rsidR="00D96584" w:rsidRPr="003524FC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</w:rPr>
      </w:pPr>
    </w:p>
    <w:p w14:paraId="13711AF1" w14:textId="77777777" w:rsidR="00D96584" w:rsidRDefault="009C3067" w:rsidP="003524FC">
      <w:pPr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9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Dejme najevo, že</w:t>
      </w:r>
      <w:r w:rsidR="001365DA" w:rsidRPr="003524FC">
        <w:rPr>
          <w:rFonts w:asciiTheme="minorHAnsi" w:hAnsiTheme="minorHAnsi"/>
        </w:rPr>
        <w:t xml:space="preserve"> rodiče</w:t>
      </w:r>
      <w:r w:rsidR="00D96584">
        <w:rPr>
          <w:rFonts w:asciiTheme="minorHAnsi" w:hAnsiTheme="minorHAnsi"/>
        </w:rPr>
        <w:t xml:space="preserve"> vnímáme a slyšíme</w:t>
      </w:r>
    </w:p>
    <w:p w14:paraId="6509D069" w14:textId="75234A37" w:rsidR="009C3067" w:rsidRDefault="009C3067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  <w:i/>
        </w:rPr>
      </w:pPr>
      <w:r w:rsidRPr="003524FC">
        <w:rPr>
          <w:rFonts w:asciiTheme="minorHAnsi" w:hAnsiTheme="minorHAnsi"/>
          <w:i/>
        </w:rPr>
        <w:t>(„Ano, slyšel</w:t>
      </w:r>
      <w:r w:rsidR="00EC3638" w:rsidRPr="003524FC">
        <w:rPr>
          <w:rFonts w:asciiTheme="minorHAnsi" w:hAnsiTheme="minorHAnsi"/>
          <w:i/>
        </w:rPr>
        <w:t>/</w:t>
      </w:r>
      <w:r w:rsidR="0058414D" w:rsidRPr="003524FC">
        <w:rPr>
          <w:rFonts w:asciiTheme="minorHAnsi" w:hAnsiTheme="minorHAnsi"/>
          <w:i/>
        </w:rPr>
        <w:t>a</w:t>
      </w:r>
      <w:r w:rsidRPr="003524FC">
        <w:rPr>
          <w:rFonts w:asciiTheme="minorHAnsi" w:hAnsiTheme="minorHAnsi"/>
          <w:i/>
        </w:rPr>
        <w:t xml:space="preserve">  jsem </w:t>
      </w:r>
      <w:r w:rsidR="00EC3638" w:rsidRPr="003524FC">
        <w:rPr>
          <w:rFonts w:asciiTheme="minorHAnsi" w:hAnsiTheme="minorHAnsi"/>
          <w:i/>
        </w:rPr>
        <w:t>v</w:t>
      </w:r>
      <w:r w:rsidRPr="003524FC">
        <w:rPr>
          <w:rFonts w:asciiTheme="minorHAnsi" w:hAnsiTheme="minorHAnsi"/>
          <w:i/>
        </w:rPr>
        <w:t>áš návrh, můžeme si o něm v klidu pohovořit...“).</w:t>
      </w:r>
    </w:p>
    <w:p w14:paraId="65E328CC" w14:textId="77777777" w:rsidR="00D96584" w:rsidRPr="003524FC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</w:rPr>
      </w:pPr>
    </w:p>
    <w:p w14:paraId="6523EB07" w14:textId="77777777" w:rsidR="00D96584" w:rsidRDefault="0058414D" w:rsidP="003524FC">
      <w:pPr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9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Vyžádejte čas na rozmyšlenou</w:t>
      </w:r>
      <w:r w:rsidR="00D96584">
        <w:rPr>
          <w:rFonts w:asciiTheme="minorHAnsi" w:hAnsiTheme="minorHAnsi"/>
        </w:rPr>
        <w:t>, nejsme u zkoušky, abychom museli hned na správnou reakci, nápad či řešení přijít</w:t>
      </w:r>
      <w:r w:rsidRPr="003524FC">
        <w:rPr>
          <w:rFonts w:asciiTheme="minorHAnsi" w:hAnsiTheme="minorHAnsi"/>
        </w:rPr>
        <w:t xml:space="preserve"> </w:t>
      </w:r>
    </w:p>
    <w:p w14:paraId="448D3BCA" w14:textId="2DFC5E56" w:rsidR="009C3067" w:rsidRDefault="009C3067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  <w:i/>
        </w:rPr>
      </w:pPr>
      <w:r w:rsidRPr="003524FC">
        <w:rPr>
          <w:rFonts w:asciiTheme="minorHAnsi" w:hAnsiTheme="minorHAnsi"/>
          <w:i/>
        </w:rPr>
        <w:t>(„...počkejte minutku, musím si rozmyslet, než odpovím...</w:t>
      </w:r>
      <w:r w:rsidR="00EC3638" w:rsidRPr="003524FC">
        <w:rPr>
          <w:rFonts w:asciiTheme="minorHAnsi" w:hAnsiTheme="minorHAnsi"/>
          <w:i/>
        </w:rPr>
        <w:t>;</w:t>
      </w:r>
      <w:r w:rsidRPr="003524FC">
        <w:rPr>
          <w:rFonts w:asciiTheme="minorHAnsi" w:hAnsiTheme="minorHAnsi"/>
          <w:i/>
        </w:rPr>
        <w:t xml:space="preserve"> </w:t>
      </w:r>
      <w:r w:rsidR="00EC3638" w:rsidRPr="003524FC">
        <w:rPr>
          <w:rFonts w:asciiTheme="minorHAnsi" w:hAnsiTheme="minorHAnsi"/>
          <w:i/>
        </w:rPr>
        <w:t>…</w:t>
      </w:r>
      <w:r w:rsidRPr="003524FC">
        <w:rPr>
          <w:rFonts w:asciiTheme="minorHAnsi" w:hAnsiTheme="minorHAnsi"/>
          <w:i/>
        </w:rPr>
        <w:t>přiznám se, že podobnou věc jsem ještě neřešil</w:t>
      </w:r>
      <w:r w:rsidR="00EC3638" w:rsidRPr="003524FC">
        <w:rPr>
          <w:rFonts w:asciiTheme="minorHAnsi" w:hAnsiTheme="minorHAnsi"/>
          <w:i/>
        </w:rPr>
        <w:t>/</w:t>
      </w:r>
      <w:r w:rsidR="001365DA" w:rsidRPr="003524FC">
        <w:rPr>
          <w:rFonts w:asciiTheme="minorHAnsi" w:hAnsiTheme="minorHAnsi"/>
          <w:i/>
        </w:rPr>
        <w:t>a</w:t>
      </w:r>
      <w:r w:rsidRPr="003524FC">
        <w:rPr>
          <w:rFonts w:asciiTheme="minorHAnsi" w:hAnsiTheme="minorHAnsi"/>
          <w:i/>
        </w:rPr>
        <w:t>...“).</w:t>
      </w:r>
    </w:p>
    <w:p w14:paraId="45BBC735" w14:textId="77777777" w:rsidR="00D96584" w:rsidRPr="003524FC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</w:rPr>
      </w:pPr>
    </w:p>
    <w:p w14:paraId="64597A09" w14:textId="77777777" w:rsidR="00D96584" w:rsidRDefault="009C3067" w:rsidP="003524FC">
      <w:pPr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9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Sami se vyjadřujme co nejkonkrétněji, co nejsrozumitelněji a hlavně za sebe </w:t>
      </w:r>
    </w:p>
    <w:p w14:paraId="793B8095" w14:textId="57AB8794" w:rsidR="009C3067" w:rsidRDefault="009C3067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  <w:i/>
        </w:rPr>
      </w:pPr>
      <w:r w:rsidRPr="003524FC">
        <w:rPr>
          <w:rFonts w:asciiTheme="minorHAnsi" w:hAnsiTheme="minorHAnsi"/>
          <w:i/>
        </w:rPr>
        <w:t xml:space="preserve">(„...já to vidím tak a tak ... já pro </w:t>
      </w:r>
      <w:r w:rsidR="00EC3638" w:rsidRPr="003524FC">
        <w:rPr>
          <w:rFonts w:asciiTheme="minorHAnsi" w:hAnsiTheme="minorHAnsi"/>
          <w:i/>
        </w:rPr>
        <w:t>v</w:t>
      </w:r>
      <w:r w:rsidRPr="003524FC">
        <w:rPr>
          <w:rFonts w:asciiTheme="minorHAnsi" w:hAnsiTheme="minorHAnsi"/>
          <w:i/>
        </w:rPr>
        <w:t>ás nyní mohu udělat</w:t>
      </w:r>
      <w:r w:rsidR="001365DA" w:rsidRPr="003524FC">
        <w:rPr>
          <w:rFonts w:asciiTheme="minorHAnsi" w:hAnsiTheme="minorHAnsi"/>
          <w:i/>
        </w:rPr>
        <w:t xml:space="preserve"> toto…</w:t>
      </w:r>
      <w:r w:rsidR="00EC3638" w:rsidRPr="003524FC">
        <w:rPr>
          <w:rFonts w:asciiTheme="minorHAnsi" w:hAnsiTheme="minorHAnsi"/>
          <w:i/>
        </w:rPr>
        <w:t>;</w:t>
      </w:r>
      <w:r w:rsidRPr="003524FC">
        <w:rPr>
          <w:rFonts w:asciiTheme="minorHAnsi" w:hAnsiTheme="minorHAnsi"/>
          <w:i/>
        </w:rPr>
        <w:t xml:space="preserve">  </w:t>
      </w:r>
      <w:r w:rsidR="00EC3638" w:rsidRPr="003524FC">
        <w:rPr>
          <w:rFonts w:asciiTheme="minorHAnsi" w:hAnsiTheme="minorHAnsi"/>
          <w:i/>
        </w:rPr>
        <w:t>…</w:t>
      </w:r>
      <w:r w:rsidRPr="003524FC">
        <w:rPr>
          <w:rFonts w:asciiTheme="minorHAnsi" w:hAnsiTheme="minorHAnsi"/>
          <w:i/>
        </w:rPr>
        <w:t>abychom se domluvili na řešení</w:t>
      </w:r>
      <w:r w:rsidR="001365DA" w:rsidRPr="003524FC">
        <w:rPr>
          <w:rFonts w:asciiTheme="minorHAnsi" w:hAnsiTheme="minorHAnsi"/>
          <w:i/>
        </w:rPr>
        <w:t>, je možné zatím udělat toto…</w:t>
      </w:r>
      <w:r w:rsidRPr="003524FC">
        <w:rPr>
          <w:rFonts w:asciiTheme="minorHAnsi" w:hAnsiTheme="minorHAnsi"/>
          <w:i/>
        </w:rPr>
        <w:t>“).</w:t>
      </w:r>
    </w:p>
    <w:p w14:paraId="6A7D3093" w14:textId="77777777" w:rsidR="00D96584" w:rsidRPr="003524FC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</w:rPr>
      </w:pPr>
    </w:p>
    <w:p w14:paraId="7F6F0BD6" w14:textId="77777777" w:rsidR="00D96584" w:rsidRDefault="009C3067" w:rsidP="003524FC">
      <w:pPr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9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Potvrďte si společně, na čem jste se shodli a na čem konkrétně již domluvili </w:t>
      </w:r>
    </w:p>
    <w:p w14:paraId="7AC0C9EA" w14:textId="622601BB" w:rsidR="009C3067" w:rsidRDefault="009C3067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  <w:i/>
        </w:rPr>
      </w:pPr>
      <w:r w:rsidRPr="003524FC">
        <w:rPr>
          <w:rFonts w:asciiTheme="minorHAnsi" w:hAnsiTheme="minorHAnsi"/>
          <w:i/>
        </w:rPr>
        <w:t>(„...</w:t>
      </w:r>
      <w:r w:rsidR="001365DA" w:rsidRPr="003524FC">
        <w:rPr>
          <w:rFonts w:asciiTheme="minorHAnsi" w:hAnsiTheme="minorHAnsi"/>
          <w:i/>
        </w:rPr>
        <w:t xml:space="preserve"> z toho, co jste mi řekl, mne tedy napadá…</w:t>
      </w:r>
      <w:r w:rsidR="00EC3638" w:rsidRPr="003524FC">
        <w:rPr>
          <w:rFonts w:asciiTheme="minorHAnsi" w:hAnsiTheme="minorHAnsi"/>
          <w:i/>
        </w:rPr>
        <w:t>;</w:t>
      </w:r>
      <w:r w:rsidR="001365DA" w:rsidRPr="003524FC">
        <w:rPr>
          <w:rFonts w:asciiTheme="minorHAnsi" w:hAnsiTheme="minorHAnsi"/>
          <w:i/>
        </w:rPr>
        <w:t xml:space="preserve"> …</w:t>
      </w:r>
      <w:r w:rsidRPr="003524FC">
        <w:rPr>
          <w:rFonts w:asciiTheme="minorHAnsi" w:hAnsiTheme="minorHAnsi"/>
          <w:i/>
        </w:rPr>
        <w:t>domluvili jsme se tedy tak, že ...“).</w:t>
      </w:r>
    </w:p>
    <w:p w14:paraId="671D5FD6" w14:textId="77777777" w:rsidR="00D96584" w:rsidRPr="003524FC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</w:rPr>
      </w:pPr>
    </w:p>
    <w:p w14:paraId="3C732EE8" w14:textId="77777777" w:rsidR="00D96584" w:rsidRDefault="001365DA" w:rsidP="003524FC">
      <w:pPr>
        <w:numPr>
          <w:ilvl w:val="2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709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V případě, že je rodič</w:t>
      </w:r>
      <w:r w:rsidR="009C3067" w:rsidRPr="003524FC">
        <w:rPr>
          <w:rFonts w:asciiTheme="minorHAnsi" w:hAnsiTheme="minorHAnsi"/>
        </w:rPr>
        <w:t xml:space="preserve"> příliš rozz</w:t>
      </w:r>
      <w:r w:rsidRPr="003524FC">
        <w:rPr>
          <w:rFonts w:asciiTheme="minorHAnsi" w:hAnsiTheme="minorHAnsi"/>
        </w:rPr>
        <w:t xml:space="preserve">lobený, se můžete přiznat k nemožnosti problém nyní, na místě, </w:t>
      </w:r>
      <w:r w:rsidR="009C3067" w:rsidRPr="003524FC">
        <w:rPr>
          <w:rFonts w:asciiTheme="minorHAnsi" w:hAnsiTheme="minorHAnsi"/>
        </w:rPr>
        <w:t>řešit, můžete</w:t>
      </w:r>
      <w:r w:rsidRPr="003524FC">
        <w:rPr>
          <w:rFonts w:asciiTheme="minorHAnsi" w:hAnsiTheme="minorHAnsi"/>
        </w:rPr>
        <w:t xml:space="preserve"> však rodiče</w:t>
      </w:r>
      <w:r w:rsidR="009C3067" w:rsidRPr="003524FC">
        <w:rPr>
          <w:rFonts w:asciiTheme="minorHAnsi" w:hAnsiTheme="minorHAnsi"/>
        </w:rPr>
        <w:t xml:space="preserve"> informovat o své ochotě se po</w:t>
      </w:r>
      <w:r w:rsidR="00287809" w:rsidRPr="003524FC">
        <w:rPr>
          <w:rFonts w:asciiTheme="minorHAnsi" w:hAnsiTheme="minorHAnsi"/>
        </w:rPr>
        <w:t xml:space="preserve"> jeho </w:t>
      </w:r>
      <w:r w:rsidR="009C3067" w:rsidRPr="003524FC">
        <w:rPr>
          <w:rFonts w:asciiTheme="minorHAnsi" w:hAnsiTheme="minorHAnsi"/>
        </w:rPr>
        <w:t xml:space="preserve">uklidnění k </w:t>
      </w:r>
      <w:r w:rsidR="00D96584">
        <w:rPr>
          <w:rFonts w:asciiTheme="minorHAnsi" w:hAnsiTheme="minorHAnsi"/>
        </w:rPr>
        <w:t xml:space="preserve">řešení vrátit </w:t>
      </w:r>
    </w:p>
    <w:p w14:paraId="510F0487" w14:textId="29DB5A6A" w:rsidR="00345FD8" w:rsidRDefault="009C3067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  <w:i/>
        </w:rPr>
      </w:pPr>
      <w:r w:rsidRPr="003524FC">
        <w:rPr>
          <w:rFonts w:asciiTheme="minorHAnsi" w:hAnsiTheme="minorHAnsi"/>
          <w:i/>
        </w:rPr>
        <w:t>(„...nerad</w:t>
      </w:r>
      <w:r w:rsidR="00EC3638" w:rsidRPr="003524FC">
        <w:rPr>
          <w:rFonts w:asciiTheme="minorHAnsi" w:hAnsiTheme="minorHAnsi"/>
          <w:i/>
        </w:rPr>
        <w:t>/a</w:t>
      </w:r>
      <w:r w:rsidRPr="003524FC">
        <w:rPr>
          <w:rFonts w:asciiTheme="minorHAnsi" w:hAnsiTheme="minorHAnsi"/>
          <w:i/>
        </w:rPr>
        <w:t xml:space="preserve"> bych </w:t>
      </w:r>
      <w:r w:rsidR="00EC3638" w:rsidRPr="003524FC">
        <w:rPr>
          <w:rFonts w:asciiTheme="minorHAnsi" w:hAnsiTheme="minorHAnsi"/>
          <w:i/>
        </w:rPr>
        <w:t>v</w:t>
      </w:r>
      <w:r w:rsidRPr="003524FC">
        <w:rPr>
          <w:rFonts w:asciiTheme="minorHAnsi" w:hAnsiTheme="minorHAnsi"/>
          <w:i/>
        </w:rPr>
        <w:t>ás překřikoval</w:t>
      </w:r>
      <w:r w:rsidR="00AA499D" w:rsidRPr="003524FC">
        <w:rPr>
          <w:rFonts w:asciiTheme="minorHAnsi" w:hAnsiTheme="minorHAnsi"/>
          <w:i/>
        </w:rPr>
        <w:t>a</w:t>
      </w:r>
      <w:r w:rsidRPr="003524FC">
        <w:rPr>
          <w:rFonts w:asciiTheme="minorHAnsi" w:hAnsiTheme="minorHAnsi"/>
          <w:i/>
        </w:rPr>
        <w:t>... není teď nejvhodnější chvíle k</w:t>
      </w:r>
      <w:r w:rsidR="00EC3638" w:rsidRPr="003524FC">
        <w:rPr>
          <w:rFonts w:asciiTheme="minorHAnsi" w:hAnsiTheme="minorHAnsi"/>
          <w:i/>
        </w:rPr>
        <w:t> </w:t>
      </w:r>
      <w:r w:rsidRPr="003524FC">
        <w:rPr>
          <w:rFonts w:asciiTheme="minorHAnsi" w:hAnsiTheme="minorHAnsi"/>
          <w:i/>
        </w:rPr>
        <w:t>řešení</w:t>
      </w:r>
      <w:r w:rsidR="00EC3638" w:rsidRPr="003524FC">
        <w:rPr>
          <w:rFonts w:asciiTheme="minorHAnsi" w:hAnsiTheme="minorHAnsi"/>
          <w:i/>
        </w:rPr>
        <w:t>…;</w:t>
      </w:r>
      <w:r w:rsidRPr="003524FC">
        <w:rPr>
          <w:rFonts w:asciiTheme="minorHAnsi" w:hAnsiTheme="minorHAnsi"/>
          <w:i/>
        </w:rPr>
        <w:t xml:space="preserve">  … velmi rád</w:t>
      </w:r>
      <w:r w:rsidR="00EC3638" w:rsidRPr="003524FC">
        <w:rPr>
          <w:rFonts w:asciiTheme="minorHAnsi" w:hAnsiTheme="minorHAnsi"/>
          <w:i/>
        </w:rPr>
        <w:t>/a</w:t>
      </w:r>
      <w:r w:rsidRPr="003524FC">
        <w:rPr>
          <w:rFonts w:asciiTheme="minorHAnsi" w:hAnsiTheme="minorHAnsi"/>
          <w:i/>
        </w:rPr>
        <w:t xml:space="preserve"> se s </w:t>
      </w:r>
      <w:r w:rsidR="00EC3638" w:rsidRPr="003524FC">
        <w:rPr>
          <w:rFonts w:asciiTheme="minorHAnsi" w:hAnsiTheme="minorHAnsi"/>
          <w:i/>
        </w:rPr>
        <w:t>v</w:t>
      </w:r>
      <w:r w:rsidRPr="003524FC">
        <w:rPr>
          <w:rFonts w:asciiTheme="minorHAnsi" w:hAnsiTheme="minorHAnsi"/>
          <w:i/>
        </w:rPr>
        <w:t>ámi po uklidnění k problému vrátím...“).</w:t>
      </w:r>
    </w:p>
    <w:p w14:paraId="5F287012" w14:textId="2D603B08" w:rsidR="00D96584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  <w:i/>
        </w:rPr>
      </w:pPr>
    </w:p>
    <w:p w14:paraId="5FC5693D" w14:textId="750CDED9" w:rsidR="00D96584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</w:rPr>
      </w:pPr>
      <w:r w:rsidRPr="00E77141">
        <w:rPr>
          <w:noProof/>
        </w:rPr>
        <w:drawing>
          <wp:inline distT="0" distB="0" distL="0" distR="0" wp14:anchorId="262351A4" wp14:editId="33FFBD45">
            <wp:extent cx="475615" cy="475615"/>
            <wp:effectExtent l="0" t="0" r="635" b="635"/>
            <wp:docPr id="11" name="Obrázek 11" descr="https://www.jacz.cz/autor-cd/2007/images/ikony/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jacz.cz/autor-cd/2007/images/ikony/6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E226C" w14:textId="585550AF" w:rsidR="00D96584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</w:rPr>
      </w:pPr>
    </w:p>
    <w:p w14:paraId="5C0539F8" w14:textId="6C45F8AB" w:rsidR="00D96584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7030A0"/>
        </w:rPr>
        <w:t>Najdete příklad komunikační strategie, repliky, reakce, která se vám při jednání s rozhněvaným či agresívním rodičem „vyplatila“, tedy zafungovala pozitivně?</w:t>
      </w:r>
    </w:p>
    <w:p w14:paraId="1D4E1530" w14:textId="578F87B6" w:rsidR="00D96584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  <w:color w:val="7030A0"/>
        </w:rPr>
      </w:pPr>
    </w:p>
    <w:p w14:paraId="4DDED358" w14:textId="33C6A02E" w:rsidR="00D96584" w:rsidRDefault="00D96584" w:rsidP="00D9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49"/>
        <w:jc w:val="both"/>
        <w:rPr>
          <w:rFonts w:asciiTheme="minorHAnsi" w:hAnsiTheme="minorHAnsi"/>
          <w:color w:val="7030A0"/>
        </w:rPr>
      </w:pPr>
    </w:p>
    <w:p w14:paraId="4F711F58" w14:textId="4FF3E876" w:rsidR="00D96584" w:rsidRDefault="00D96584" w:rsidP="003524FC">
      <w:pPr>
        <w:spacing w:after="120"/>
        <w:jc w:val="both"/>
        <w:rPr>
          <w:rFonts w:asciiTheme="minorHAnsi" w:hAnsiTheme="minorHAnsi"/>
          <w:b/>
        </w:rPr>
      </w:pPr>
    </w:p>
    <w:p w14:paraId="6F4154B1" w14:textId="528475BB" w:rsidR="00345FD8" w:rsidRPr="003524FC" w:rsidRDefault="00D96584" w:rsidP="003524FC">
      <w:pPr>
        <w:spacing w:after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2.2 </w:t>
      </w:r>
      <w:r w:rsidR="00AA499D" w:rsidRPr="003524FC">
        <w:rPr>
          <w:rFonts w:asciiTheme="minorHAnsi" w:hAnsiTheme="minorHAnsi"/>
          <w:b/>
        </w:rPr>
        <w:t>Komunikace s rodičem uplatňujícím v</w:t>
      </w:r>
      <w:r w:rsidR="00D6237B" w:rsidRPr="003524FC">
        <w:rPr>
          <w:rFonts w:asciiTheme="minorHAnsi" w:hAnsiTheme="minorHAnsi"/>
          <w:b/>
        </w:rPr>
        <w:t>olnou výchova</w:t>
      </w:r>
      <w:r w:rsidR="00345FD8" w:rsidRPr="003524FC">
        <w:rPr>
          <w:rFonts w:asciiTheme="minorHAnsi" w:hAnsiTheme="minorHAnsi"/>
          <w:b/>
        </w:rPr>
        <w:t xml:space="preserve"> </w:t>
      </w:r>
    </w:p>
    <w:p w14:paraId="72441F4C" w14:textId="77777777" w:rsidR="007329E6" w:rsidRDefault="00D6237B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Liberální </w:t>
      </w:r>
      <w:r w:rsidR="001365DA" w:rsidRPr="003524FC">
        <w:rPr>
          <w:rFonts w:asciiTheme="minorHAnsi" w:hAnsiTheme="minorHAnsi"/>
        </w:rPr>
        <w:t>výchova j</w:t>
      </w:r>
      <w:r w:rsidR="00345FD8" w:rsidRPr="003524FC">
        <w:rPr>
          <w:rFonts w:asciiTheme="minorHAnsi" w:hAnsiTheme="minorHAnsi"/>
        </w:rPr>
        <w:t xml:space="preserve">e opakem autoritářského stylu. </w:t>
      </w:r>
    </w:p>
    <w:p w14:paraId="13B25673" w14:textId="34755581" w:rsidR="00A44185" w:rsidRPr="003524FC" w:rsidRDefault="00345FD8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Dítě </w:t>
      </w:r>
      <w:r w:rsidR="00AA499D" w:rsidRPr="003524FC">
        <w:rPr>
          <w:rFonts w:asciiTheme="minorHAnsi" w:hAnsiTheme="minorHAnsi"/>
        </w:rPr>
        <w:t>je vnímáno jako zcela nezávislá</w:t>
      </w:r>
      <w:r w:rsidRPr="003524FC">
        <w:rPr>
          <w:rFonts w:asciiTheme="minorHAnsi" w:hAnsiTheme="minorHAnsi"/>
        </w:rPr>
        <w:t xml:space="preserve"> osobnost a je na své cestě životem ponecháno sama sobě s vírou, že ke všemu postupně samo dozraje. Rodiče své výchovné úsilí, je-li </w:t>
      </w:r>
      <w:r w:rsidR="00AA499D" w:rsidRPr="003524FC">
        <w:rPr>
          <w:rFonts w:asciiTheme="minorHAnsi" w:hAnsiTheme="minorHAnsi"/>
        </w:rPr>
        <w:t xml:space="preserve">vůbec </w:t>
      </w:r>
      <w:r w:rsidRPr="003524FC">
        <w:rPr>
          <w:rFonts w:asciiTheme="minorHAnsi" w:hAnsiTheme="minorHAnsi"/>
        </w:rPr>
        <w:t>přítomno, orientují na vytváření optimálních podmínek pro vývoj a na  „nezasahování“ do potenciálu dítěte. Výc</w:t>
      </w:r>
      <w:r w:rsidR="001365DA" w:rsidRPr="003524FC">
        <w:rPr>
          <w:rFonts w:asciiTheme="minorHAnsi" w:hAnsiTheme="minorHAnsi"/>
        </w:rPr>
        <w:t>hova může přerůst do roviny prot</w:t>
      </w:r>
      <w:r w:rsidRPr="003524FC">
        <w:rPr>
          <w:rFonts w:asciiTheme="minorHAnsi" w:hAnsiTheme="minorHAnsi"/>
        </w:rPr>
        <w:t xml:space="preserve">ektivní, kdy se rodiče staví proti přehradám, na </w:t>
      </w:r>
      <w:r w:rsidR="007329E6">
        <w:rPr>
          <w:rFonts w:asciiTheme="minorHAnsi" w:hAnsiTheme="minorHAnsi"/>
        </w:rPr>
        <w:t xml:space="preserve">které děti přirozeně narazily ve </w:t>
      </w:r>
      <w:r w:rsidR="00A44185" w:rsidRPr="003524FC">
        <w:rPr>
          <w:rFonts w:asciiTheme="minorHAnsi" w:hAnsiTheme="minorHAnsi"/>
        </w:rPr>
        <w:t>škole</w:t>
      </w:r>
      <w:r w:rsidRPr="003524FC">
        <w:rPr>
          <w:rFonts w:asciiTheme="minorHAnsi" w:hAnsiTheme="minorHAnsi"/>
        </w:rPr>
        <w:t>. Tento styl výchovy na jednu stranu podp</w:t>
      </w:r>
      <w:r w:rsidR="001365DA" w:rsidRPr="003524FC">
        <w:rPr>
          <w:rFonts w:asciiTheme="minorHAnsi" w:hAnsiTheme="minorHAnsi"/>
        </w:rPr>
        <w:t>oruje kreativitu, svobodu</w:t>
      </w:r>
      <w:r w:rsidRPr="003524FC">
        <w:rPr>
          <w:rFonts w:asciiTheme="minorHAnsi" w:hAnsiTheme="minorHAnsi"/>
        </w:rPr>
        <w:t>, na druhou stranu vede ke konfliktu s</w:t>
      </w:r>
      <w:r w:rsidR="001365DA" w:rsidRPr="003524FC">
        <w:rPr>
          <w:rFonts w:asciiTheme="minorHAnsi" w:hAnsiTheme="minorHAnsi"/>
        </w:rPr>
        <w:t> režimem a</w:t>
      </w:r>
      <w:r w:rsidRPr="003524FC">
        <w:rPr>
          <w:rFonts w:asciiTheme="minorHAnsi" w:hAnsiTheme="minorHAnsi"/>
        </w:rPr>
        <w:t> pravi</w:t>
      </w:r>
      <w:r w:rsidR="007329E6">
        <w:rPr>
          <w:rFonts w:asciiTheme="minorHAnsi" w:hAnsiTheme="minorHAnsi"/>
        </w:rPr>
        <w:t>dly práce</w:t>
      </w:r>
      <w:r w:rsidR="00AA499D" w:rsidRPr="003524FC">
        <w:rPr>
          <w:rFonts w:asciiTheme="minorHAnsi" w:hAnsiTheme="minorHAnsi"/>
        </w:rPr>
        <w:t xml:space="preserve"> š</w:t>
      </w:r>
      <w:r w:rsidR="007329E6">
        <w:rPr>
          <w:rFonts w:asciiTheme="minorHAnsi" w:hAnsiTheme="minorHAnsi"/>
        </w:rPr>
        <w:t>koly</w:t>
      </w:r>
      <w:r w:rsidR="00AA499D" w:rsidRPr="003524FC">
        <w:rPr>
          <w:rFonts w:asciiTheme="minorHAnsi" w:hAnsiTheme="minorHAnsi"/>
        </w:rPr>
        <w:t xml:space="preserve">. </w:t>
      </w:r>
      <w:r w:rsidR="00D6237B" w:rsidRPr="003524FC">
        <w:rPr>
          <w:rFonts w:asciiTheme="minorHAnsi" w:hAnsiTheme="minorHAnsi"/>
        </w:rPr>
        <w:t>Dopady volného vztahu</w:t>
      </w:r>
      <w:r w:rsidR="00CC13AA" w:rsidRPr="003524FC">
        <w:rPr>
          <w:rFonts w:asciiTheme="minorHAnsi" w:hAnsiTheme="minorHAnsi"/>
        </w:rPr>
        <w:t xml:space="preserve"> </w:t>
      </w:r>
      <w:r w:rsidR="00A44185" w:rsidRPr="003524FC">
        <w:rPr>
          <w:rFonts w:asciiTheme="minorHAnsi" w:hAnsiTheme="minorHAnsi"/>
        </w:rPr>
        <w:t>rodičů k dítěti mohou být patrny jak v</w:t>
      </w:r>
      <w:r w:rsidR="00CC13AA" w:rsidRPr="003524FC">
        <w:rPr>
          <w:rFonts w:asciiTheme="minorHAnsi" w:hAnsiTheme="minorHAnsi"/>
        </w:rPr>
        <w:t xml:space="preserve"> komunikaci s</w:t>
      </w:r>
      <w:r w:rsidR="00A44185" w:rsidRPr="003524FC">
        <w:rPr>
          <w:rFonts w:asciiTheme="minorHAnsi" w:hAnsiTheme="minorHAnsi"/>
        </w:rPr>
        <w:t> </w:t>
      </w:r>
      <w:r w:rsidR="00CC13AA" w:rsidRPr="003524FC">
        <w:rPr>
          <w:rFonts w:asciiTheme="minorHAnsi" w:hAnsiTheme="minorHAnsi"/>
        </w:rPr>
        <w:t>dítětem</w:t>
      </w:r>
      <w:r w:rsidR="00A44185" w:rsidRPr="003524FC">
        <w:rPr>
          <w:rFonts w:asciiTheme="minorHAnsi" w:hAnsiTheme="minorHAnsi"/>
        </w:rPr>
        <w:t>, tak</w:t>
      </w:r>
      <w:r w:rsidR="00CC13AA" w:rsidRPr="003524FC">
        <w:rPr>
          <w:rFonts w:asciiTheme="minorHAnsi" w:hAnsiTheme="minorHAnsi"/>
        </w:rPr>
        <w:t xml:space="preserve"> i</w:t>
      </w:r>
      <w:r w:rsidR="00A44185" w:rsidRPr="003524FC">
        <w:rPr>
          <w:rFonts w:asciiTheme="minorHAnsi" w:hAnsiTheme="minorHAnsi"/>
        </w:rPr>
        <w:t xml:space="preserve"> v komunikaci </w:t>
      </w:r>
      <w:r w:rsidR="00CC13AA" w:rsidRPr="003524FC">
        <w:rPr>
          <w:rFonts w:asciiTheme="minorHAnsi" w:hAnsiTheme="minorHAnsi"/>
        </w:rPr>
        <w:t>s</w:t>
      </w:r>
      <w:r w:rsidR="00A44185" w:rsidRPr="003524FC">
        <w:rPr>
          <w:rFonts w:asciiTheme="minorHAnsi" w:hAnsiTheme="minorHAnsi"/>
        </w:rPr>
        <w:t xml:space="preserve"> jeho </w:t>
      </w:r>
      <w:r w:rsidR="00CC13AA" w:rsidRPr="003524FC">
        <w:rPr>
          <w:rFonts w:asciiTheme="minorHAnsi" w:hAnsiTheme="minorHAnsi"/>
        </w:rPr>
        <w:t>rodiči</w:t>
      </w:r>
      <w:r w:rsidR="00697DB5" w:rsidRPr="003524FC">
        <w:rPr>
          <w:rFonts w:asciiTheme="minorHAnsi" w:hAnsiTheme="minorHAnsi"/>
        </w:rPr>
        <w:t xml:space="preserve">. </w:t>
      </w:r>
    </w:p>
    <w:p w14:paraId="78A6F163" w14:textId="77777777" w:rsidR="007329E6" w:rsidRDefault="00CC13AA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Komunikace s dítětem může být ovlivněna přinejmenším dvěma paradoxními dopady volné výchovy. </w:t>
      </w:r>
      <w:r w:rsidR="00697DB5" w:rsidRPr="003524FC">
        <w:rPr>
          <w:rFonts w:asciiTheme="minorHAnsi" w:hAnsiTheme="minorHAnsi"/>
        </w:rPr>
        <w:t>Svobodu si</w:t>
      </w:r>
      <w:r w:rsidR="001365DA" w:rsidRPr="003524FC">
        <w:rPr>
          <w:rFonts w:asciiTheme="minorHAnsi" w:hAnsiTheme="minorHAnsi"/>
        </w:rPr>
        <w:t xml:space="preserve"> </w:t>
      </w:r>
      <w:r w:rsidRPr="003524FC">
        <w:rPr>
          <w:rFonts w:asciiTheme="minorHAnsi" w:hAnsiTheme="minorHAnsi"/>
        </w:rPr>
        <w:t xml:space="preserve">totiž </w:t>
      </w:r>
      <w:r w:rsidR="001365DA" w:rsidRPr="003524FC">
        <w:rPr>
          <w:rFonts w:asciiTheme="minorHAnsi" w:hAnsiTheme="minorHAnsi"/>
        </w:rPr>
        <w:t>samo</w:t>
      </w:r>
      <w:r w:rsidR="00697DB5" w:rsidRPr="003524FC">
        <w:rPr>
          <w:rFonts w:asciiTheme="minorHAnsi" w:hAnsiTheme="minorHAnsi"/>
        </w:rPr>
        <w:t xml:space="preserve"> dítě může vysvětlit různě. Jedním z</w:t>
      </w:r>
      <w:r w:rsidR="001365DA" w:rsidRPr="003524FC">
        <w:rPr>
          <w:rFonts w:asciiTheme="minorHAnsi" w:hAnsiTheme="minorHAnsi"/>
        </w:rPr>
        <w:t> </w:t>
      </w:r>
      <w:r w:rsidR="00460CC0" w:rsidRPr="003524FC">
        <w:rPr>
          <w:rFonts w:asciiTheme="minorHAnsi" w:hAnsiTheme="minorHAnsi"/>
        </w:rPr>
        <w:t>důsledků</w:t>
      </w:r>
      <w:r w:rsidR="00A44185" w:rsidRPr="003524FC">
        <w:rPr>
          <w:rFonts w:asciiTheme="minorHAnsi" w:hAnsiTheme="minorHAnsi"/>
        </w:rPr>
        <w:t>, které mu</w:t>
      </w:r>
      <w:r w:rsidR="001365DA" w:rsidRPr="003524FC">
        <w:rPr>
          <w:rFonts w:asciiTheme="minorHAnsi" w:hAnsiTheme="minorHAnsi"/>
        </w:rPr>
        <w:t xml:space="preserve"> zcela volná výchova přináší,</w:t>
      </w:r>
      <w:r w:rsidR="00697DB5" w:rsidRPr="003524FC">
        <w:rPr>
          <w:rFonts w:asciiTheme="minorHAnsi" w:hAnsiTheme="minorHAnsi"/>
        </w:rPr>
        <w:t xml:space="preserve"> bývá pocit nepřítomnosti matky, otce. Chybějící citová vazba</w:t>
      </w:r>
      <w:r w:rsidR="00697C20" w:rsidRPr="003524FC">
        <w:rPr>
          <w:rFonts w:asciiTheme="minorHAnsi" w:hAnsiTheme="minorHAnsi"/>
        </w:rPr>
        <w:t xml:space="preserve"> pak podle Bowblyho (2010) mů</w:t>
      </w:r>
      <w:r w:rsidR="00697DB5" w:rsidRPr="003524FC">
        <w:rPr>
          <w:rFonts w:asciiTheme="minorHAnsi" w:hAnsiTheme="minorHAnsi"/>
        </w:rPr>
        <w:t xml:space="preserve">že vést  </w:t>
      </w:r>
      <w:r w:rsidR="00697C20" w:rsidRPr="003524FC">
        <w:rPr>
          <w:rFonts w:asciiTheme="minorHAnsi" w:hAnsiTheme="minorHAnsi"/>
        </w:rPr>
        <w:t xml:space="preserve">k pocitům ohrožení a nebezpečí. </w:t>
      </w:r>
    </w:p>
    <w:p w14:paraId="31A90024" w14:textId="2DA12932" w:rsidR="00900190" w:rsidRPr="003524FC" w:rsidRDefault="007329E6" w:rsidP="003524FC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Například t</w:t>
      </w:r>
      <w:r w:rsidR="00697C20" w:rsidRPr="003524FC">
        <w:rPr>
          <w:rFonts w:asciiTheme="minorHAnsi" w:hAnsiTheme="minorHAnsi"/>
        </w:rPr>
        <w:t>akové dítě se v přítomnosti učitelky</w:t>
      </w:r>
      <w:r>
        <w:rPr>
          <w:rFonts w:asciiTheme="minorHAnsi" w:hAnsiTheme="minorHAnsi"/>
        </w:rPr>
        <w:t>/učitele</w:t>
      </w:r>
      <w:r w:rsidR="00697C20" w:rsidRPr="003524FC">
        <w:rPr>
          <w:rFonts w:asciiTheme="minorHAnsi" w:hAnsiTheme="minorHAnsi"/>
        </w:rPr>
        <w:t xml:space="preserve"> chová často velmi kontaktně, což může vyvolávat </w:t>
      </w:r>
      <w:r w:rsidR="00A44185" w:rsidRPr="003524FC">
        <w:rPr>
          <w:rFonts w:asciiTheme="minorHAnsi" w:hAnsiTheme="minorHAnsi"/>
        </w:rPr>
        <w:t>žárlivost, nepochopení či</w:t>
      </w:r>
      <w:r w:rsidR="00697C20" w:rsidRPr="003524FC">
        <w:rPr>
          <w:rFonts w:asciiTheme="minorHAnsi" w:hAnsiTheme="minorHAnsi"/>
        </w:rPr>
        <w:t xml:space="preserve"> neporozumění rodičů. Časté naru</w:t>
      </w:r>
      <w:r>
        <w:rPr>
          <w:rFonts w:asciiTheme="minorHAnsi" w:hAnsiTheme="minorHAnsi"/>
        </w:rPr>
        <w:t>šování osobní zóny pedagoga</w:t>
      </w:r>
      <w:r w:rsidR="00697C20" w:rsidRPr="003524FC">
        <w:rPr>
          <w:rFonts w:asciiTheme="minorHAnsi" w:hAnsiTheme="minorHAnsi"/>
        </w:rPr>
        <w:t xml:space="preserve"> a dožadování se pozornosti „ubezpečovacími</w:t>
      </w:r>
      <w:r w:rsidR="004178A2" w:rsidRPr="003524FC">
        <w:rPr>
          <w:rFonts w:asciiTheme="minorHAnsi" w:hAnsiTheme="minorHAnsi"/>
        </w:rPr>
        <w:t>“</w:t>
      </w:r>
      <w:r w:rsidR="00697C20" w:rsidRPr="003524FC">
        <w:rPr>
          <w:rFonts w:asciiTheme="minorHAnsi" w:hAnsiTheme="minorHAnsi"/>
        </w:rPr>
        <w:t xml:space="preserve"> vě</w:t>
      </w:r>
      <w:r w:rsidR="004178A2" w:rsidRPr="003524FC">
        <w:rPr>
          <w:rFonts w:asciiTheme="minorHAnsi" w:hAnsiTheme="minorHAnsi"/>
        </w:rPr>
        <w:t>tami („</w:t>
      </w:r>
      <w:r w:rsidR="004178A2" w:rsidRPr="003524FC">
        <w:rPr>
          <w:rFonts w:asciiTheme="minorHAnsi" w:hAnsiTheme="minorHAnsi"/>
          <w:i/>
        </w:rPr>
        <w:t>že jsem to udělala dobře?</w:t>
      </w:r>
      <w:r w:rsidR="004178A2" w:rsidRPr="003524FC">
        <w:rPr>
          <w:rFonts w:asciiTheme="minorHAnsi" w:hAnsiTheme="minorHAnsi"/>
        </w:rPr>
        <w:t>“… „</w:t>
      </w:r>
      <w:r w:rsidR="004178A2" w:rsidRPr="003524FC">
        <w:rPr>
          <w:rFonts w:asciiTheme="minorHAnsi" w:hAnsiTheme="minorHAnsi"/>
          <w:i/>
        </w:rPr>
        <w:t>že se na mne</w:t>
      </w:r>
      <w:r w:rsidR="004178A2" w:rsidRPr="003524FC">
        <w:rPr>
          <w:rFonts w:asciiTheme="minorHAnsi" w:hAnsiTheme="minorHAnsi"/>
        </w:rPr>
        <w:t xml:space="preserve"> </w:t>
      </w:r>
      <w:r w:rsidR="004178A2" w:rsidRPr="003524FC">
        <w:rPr>
          <w:rFonts w:asciiTheme="minorHAnsi" w:hAnsiTheme="minorHAnsi"/>
          <w:i/>
        </w:rPr>
        <w:t>nezlobíte</w:t>
      </w:r>
      <w:r w:rsidR="004178A2" w:rsidRPr="003524FC">
        <w:rPr>
          <w:rFonts w:asciiTheme="minorHAnsi" w:hAnsiTheme="minorHAnsi"/>
        </w:rPr>
        <w:t xml:space="preserve">?“) mohou být v dětském kolektivu magnetem, který </w:t>
      </w:r>
      <w:r w:rsidR="001365DA" w:rsidRPr="003524FC">
        <w:rPr>
          <w:rFonts w:asciiTheme="minorHAnsi" w:hAnsiTheme="minorHAnsi"/>
        </w:rPr>
        <w:t xml:space="preserve">negativně </w:t>
      </w:r>
      <w:r w:rsidR="004178A2" w:rsidRPr="003524FC">
        <w:rPr>
          <w:rFonts w:asciiTheme="minorHAnsi" w:hAnsiTheme="minorHAnsi"/>
        </w:rPr>
        <w:t>přitahuje ostatní děti, sou</w:t>
      </w:r>
      <w:r>
        <w:rPr>
          <w:rFonts w:asciiTheme="minorHAnsi" w:hAnsiTheme="minorHAnsi"/>
        </w:rPr>
        <w:t>těžící o učitelovu pozornost</w:t>
      </w:r>
      <w:r w:rsidR="004178A2" w:rsidRPr="003524FC">
        <w:rPr>
          <w:rFonts w:asciiTheme="minorHAnsi" w:hAnsiTheme="minorHAnsi"/>
        </w:rPr>
        <w:t>. Dalším</w:t>
      </w:r>
      <w:r w:rsidR="00460CC0" w:rsidRPr="003524FC">
        <w:rPr>
          <w:rFonts w:asciiTheme="minorHAnsi" w:hAnsiTheme="minorHAnsi"/>
        </w:rPr>
        <w:t xml:space="preserve"> důsledkem výchovy bez hranic může být rozvoj tzv. frustrační agrese dítěte. </w:t>
      </w:r>
      <w:r w:rsidR="004178A2" w:rsidRPr="003524FC">
        <w:rPr>
          <w:rFonts w:asciiTheme="minorHAnsi" w:hAnsiTheme="minorHAnsi"/>
        </w:rPr>
        <w:t xml:space="preserve"> </w:t>
      </w:r>
      <w:r w:rsidR="00117381" w:rsidRPr="003524FC">
        <w:rPr>
          <w:rFonts w:asciiTheme="minorHAnsi" w:hAnsiTheme="minorHAnsi"/>
        </w:rPr>
        <w:t>D</w:t>
      </w:r>
      <w:r w:rsidR="00006CF6" w:rsidRPr="003524FC">
        <w:rPr>
          <w:rFonts w:asciiTheme="minorHAnsi" w:hAnsiTheme="minorHAnsi"/>
        </w:rPr>
        <w:t>ítě</w:t>
      </w:r>
      <w:r w:rsidR="00117381" w:rsidRPr="003524FC">
        <w:rPr>
          <w:rFonts w:asciiTheme="minorHAnsi" w:hAnsiTheme="minorHAnsi"/>
        </w:rPr>
        <w:t>, které</w:t>
      </w:r>
      <w:r w:rsidR="00006CF6" w:rsidRPr="003524FC">
        <w:rPr>
          <w:rFonts w:asciiTheme="minorHAnsi" w:hAnsiTheme="minorHAnsi"/>
        </w:rPr>
        <w:t xml:space="preserve"> nenarazí na hranice, </w:t>
      </w:r>
      <w:r w:rsidR="00117381" w:rsidRPr="003524FC">
        <w:rPr>
          <w:rFonts w:asciiTheme="minorHAnsi" w:hAnsiTheme="minorHAnsi"/>
        </w:rPr>
        <w:t xml:space="preserve">se </w:t>
      </w:r>
      <w:r w:rsidR="001365DA" w:rsidRPr="003524FC">
        <w:rPr>
          <w:rFonts w:asciiTheme="minorHAnsi" w:hAnsiTheme="minorHAnsi"/>
        </w:rPr>
        <w:t>nenaučí</w:t>
      </w:r>
      <w:r w:rsidR="00006CF6" w:rsidRPr="003524FC">
        <w:rPr>
          <w:rFonts w:asciiTheme="minorHAnsi" w:hAnsiTheme="minorHAnsi"/>
        </w:rPr>
        <w:t xml:space="preserve"> agresi vyjadřovat přijatelným způsobem</w:t>
      </w:r>
      <w:r w:rsidR="001365DA" w:rsidRPr="003524FC">
        <w:rPr>
          <w:rFonts w:asciiTheme="minorHAnsi" w:hAnsiTheme="minorHAnsi"/>
        </w:rPr>
        <w:t>. V</w:t>
      </w:r>
      <w:r w:rsidR="00117381" w:rsidRPr="003524FC">
        <w:rPr>
          <w:rFonts w:asciiTheme="minorHAnsi" w:hAnsiTheme="minorHAnsi"/>
        </w:rPr>
        <w:t xml:space="preserve">e chvíli, kdy má se školce poprvé pocit, že není vše po jeho vůli, je „oheň na střeše“. </w:t>
      </w:r>
    </w:p>
    <w:p w14:paraId="3E300808" w14:textId="77777777" w:rsidR="007329E6" w:rsidRDefault="00006CF6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Výše uvedené příklady naznačují možné střety, které vznikají při projednávání situací, které vznikají při adaptaci dětí z těchto rodin na režim školy. </w:t>
      </w:r>
      <w:r w:rsidR="001365DA" w:rsidRPr="003524FC">
        <w:rPr>
          <w:rFonts w:asciiTheme="minorHAnsi" w:hAnsiTheme="minorHAnsi"/>
        </w:rPr>
        <w:t xml:space="preserve">Z rozporu mezí tím, jak si </w:t>
      </w:r>
      <w:r w:rsidR="00AA2B6C" w:rsidRPr="003524FC">
        <w:rPr>
          <w:rFonts w:asciiTheme="minorHAnsi" w:hAnsiTheme="minorHAnsi"/>
        </w:rPr>
        <w:t>pravidla</w:t>
      </w:r>
      <w:r w:rsidR="001365DA" w:rsidRPr="003524FC">
        <w:rPr>
          <w:rFonts w:asciiTheme="minorHAnsi" w:hAnsiTheme="minorHAnsi"/>
        </w:rPr>
        <w:t xml:space="preserve"> dne pro své dítě představují rodiče, a jak funguje škola, může sice vzniknout myšlenka</w:t>
      </w:r>
      <w:r w:rsidR="00AA2B6C" w:rsidRPr="003524FC">
        <w:rPr>
          <w:rFonts w:asciiTheme="minorHAnsi" w:hAnsiTheme="minorHAnsi"/>
        </w:rPr>
        <w:t xml:space="preserve"> posouvající zažitá pravidla</w:t>
      </w:r>
      <w:r w:rsidR="001365DA" w:rsidRPr="003524FC">
        <w:rPr>
          <w:rFonts w:asciiTheme="minorHAnsi" w:hAnsiTheme="minorHAnsi"/>
        </w:rPr>
        <w:t xml:space="preserve">, ale je zde také mnoho negativních třecích ploch. </w:t>
      </w:r>
    </w:p>
    <w:p w14:paraId="643AA2A4" w14:textId="25EADD14" w:rsidR="001365DA" w:rsidRPr="003524FC" w:rsidRDefault="001365DA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Nejvíce sporů s těmito rodiči vzniká přitom kolem zcela běžných, často rutinních záležitostí, jako stravovací režim, struktura činností během dne, hygiena dítěte a podob</w:t>
      </w:r>
      <w:r w:rsidR="00AA2B6C" w:rsidRPr="003524FC">
        <w:rPr>
          <w:rFonts w:asciiTheme="minorHAnsi" w:hAnsiTheme="minorHAnsi"/>
        </w:rPr>
        <w:t>ně</w:t>
      </w:r>
      <w:r w:rsidRPr="003524FC">
        <w:rPr>
          <w:rFonts w:asciiTheme="minorHAnsi" w:hAnsiTheme="minorHAnsi"/>
        </w:rPr>
        <w:t>. Důležité je při reagování na námitky a připomínky</w:t>
      </w:r>
      <w:r w:rsidR="00AA2B6C" w:rsidRPr="003524FC">
        <w:rPr>
          <w:rFonts w:asciiTheme="minorHAnsi" w:hAnsiTheme="minorHAnsi"/>
        </w:rPr>
        <w:t xml:space="preserve"> ze strany</w:t>
      </w:r>
      <w:r w:rsidRPr="003524FC">
        <w:rPr>
          <w:rFonts w:asciiTheme="minorHAnsi" w:hAnsiTheme="minorHAnsi"/>
        </w:rPr>
        <w:t xml:space="preserve"> těchto rodičů dokázat zvládnout následující věci:</w:t>
      </w:r>
    </w:p>
    <w:p w14:paraId="64690D49" w14:textId="77777777" w:rsidR="00AA2B6C" w:rsidRPr="003524FC" w:rsidRDefault="00AF46A3" w:rsidP="003524FC">
      <w:pPr>
        <w:spacing w:after="120"/>
        <w:jc w:val="both"/>
        <w:rPr>
          <w:rFonts w:asciiTheme="minorHAnsi" w:hAnsiTheme="minorHAnsi"/>
          <w:b/>
          <w:i/>
        </w:rPr>
      </w:pPr>
      <w:r w:rsidRPr="003524FC">
        <w:rPr>
          <w:rFonts w:asciiTheme="minorHAnsi" w:hAnsiTheme="minorHAnsi"/>
          <w:b/>
          <w:i/>
        </w:rPr>
        <w:t>Námitku</w:t>
      </w:r>
      <w:r w:rsidR="001365DA" w:rsidRPr="003524FC">
        <w:rPr>
          <w:rFonts w:asciiTheme="minorHAnsi" w:hAnsiTheme="minorHAnsi"/>
          <w:b/>
          <w:i/>
        </w:rPr>
        <w:t xml:space="preserve">, kterou rodič vznáší </w:t>
      </w:r>
      <w:r w:rsidRPr="003524FC">
        <w:rPr>
          <w:rFonts w:asciiTheme="minorHAnsi" w:hAnsiTheme="minorHAnsi"/>
          <w:b/>
          <w:i/>
        </w:rPr>
        <w:t xml:space="preserve">k fungování školy, vnímejte jako připomínku, tedy, bez ohledu na tón řeči, </w:t>
      </w:r>
      <w:r w:rsidR="00AA2B6C" w:rsidRPr="003524FC">
        <w:rPr>
          <w:rFonts w:asciiTheme="minorHAnsi" w:hAnsiTheme="minorHAnsi"/>
          <w:b/>
          <w:i/>
        </w:rPr>
        <w:t>je to</w:t>
      </w:r>
      <w:r w:rsidRPr="003524FC">
        <w:rPr>
          <w:rFonts w:asciiTheme="minorHAnsi" w:hAnsiTheme="minorHAnsi"/>
          <w:b/>
          <w:i/>
        </w:rPr>
        <w:t xml:space="preserve"> něco, co vítáte. </w:t>
      </w:r>
      <w:r w:rsidR="00AA2B6C" w:rsidRPr="003524FC">
        <w:rPr>
          <w:rFonts w:asciiTheme="minorHAnsi" w:hAnsiTheme="minorHAnsi"/>
          <w:b/>
          <w:i/>
        </w:rPr>
        <w:t>Vždyť j</w:t>
      </w:r>
      <w:r w:rsidRPr="003524FC">
        <w:rPr>
          <w:rFonts w:asciiTheme="minorHAnsi" w:hAnsiTheme="minorHAnsi"/>
          <w:b/>
          <w:i/>
        </w:rPr>
        <w:t>akmile se v takovéto chvíli vnitřně nastavíme do po</w:t>
      </w:r>
      <w:r w:rsidR="00AA2B6C" w:rsidRPr="003524FC">
        <w:rPr>
          <w:rFonts w:asciiTheme="minorHAnsi" w:hAnsiTheme="minorHAnsi"/>
          <w:b/>
          <w:i/>
        </w:rPr>
        <w:t>zice obrany, jen obtížně dokážem</w:t>
      </w:r>
      <w:r w:rsidRPr="003524FC">
        <w:rPr>
          <w:rFonts w:asciiTheme="minorHAnsi" w:hAnsiTheme="minorHAnsi"/>
          <w:b/>
          <w:i/>
        </w:rPr>
        <w:t xml:space="preserve">e vnímat komunikaci </w:t>
      </w:r>
      <w:r w:rsidR="00AA2B6C" w:rsidRPr="003524FC">
        <w:rPr>
          <w:rFonts w:asciiTheme="minorHAnsi" w:hAnsiTheme="minorHAnsi"/>
          <w:b/>
          <w:i/>
        </w:rPr>
        <w:t>jako cestu k řešení. V</w:t>
      </w:r>
      <w:r w:rsidRPr="003524FC">
        <w:rPr>
          <w:rFonts w:asciiTheme="minorHAnsi" w:hAnsiTheme="minorHAnsi"/>
          <w:b/>
          <w:i/>
        </w:rPr>
        <w:t>ždy je</w:t>
      </w:r>
      <w:r w:rsidR="00AA2B6C" w:rsidRPr="003524FC">
        <w:rPr>
          <w:rFonts w:asciiTheme="minorHAnsi" w:hAnsiTheme="minorHAnsi"/>
          <w:b/>
          <w:i/>
        </w:rPr>
        <w:t xml:space="preserve"> přeci</w:t>
      </w:r>
      <w:r w:rsidRPr="003524FC">
        <w:rPr>
          <w:rFonts w:asciiTheme="minorHAnsi" w:hAnsiTheme="minorHAnsi"/>
          <w:b/>
          <w:i/>
        </w:rPr>
        <w:t xml:space="preserve"> lépe, když nám rodič přijde svůj názor říci osobně, než když musíme reagovat na pomluvy č</w:t>
      </w:r>
      <w:r w:rsidR="00AA2B6C" w:rsidRPr="003524FC">
        <w:rPr>
          <w:rFonts w:asciiTheme="minorHAnsi" w:hAnsiTheme="minorHAnsi"/>
          <w:b/>
          <w:i/>
        </w:rPr>
        <w:t>i písemné stížnosti zřizovateli.</w:t>
      </w:r>
    </w:p>
    <w:p w14:paraId="5079B465" w14:textId="28C34B64" w:rsidR="00EC3638" w:rsidRPr="003524FC" w:rsidRDefault="00AF46A3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Vždy se v námitce snažte odhalit její podstatu. V praxi totiž </w:t>
      </w:r>
      <w:r w:rsidR="00540758" w:rsidRPr="003524FC">
        <w:rPr>
          <w:rFonts w:asciiTheme="minorHAnsi" w:hAnsiTheme="minorHAnsi"/>
        </w:rPr>
        <w:t>lze vypozorovat, že výhrady, které k nám druzí vznášejí, mají trojí podobu. Podívejte se na následující příklad:</w:t>
      </w:r>
      <w:r w:rsidRPr="003524FC">
        <w:rPr>
          <w:rFonts w:asciiTheme="minorHAnsi" w:hAnsiTheme="minorHAnsi"/>
        </w:rPr>
        <w:t xml:space="preserve"> </w:t>
      </w:r>
    </w:p>
    <w:p w14:paraId="672FF8C4" w14:textId="77777777" w:rsidR="003524FC" w:rsidRPr="003524FC" w:rsidRDefault="003524FC" w:rsidP="003524FC">
      <w:pPr>
        <w:spacing w:after="120"/>
        <w:jc w:val="both"/>
        <w:rPr>
          <w:rFonts w:asciiTheme="minorHAnsi" w:hAnsiTheme="minorHAnsi"/>
        </w:rPr>
      </w:pPr>
    </w:p>
    <w:p w14:paraId="7C569F90" w14:textId="6EE42590" w:rsidR="00FF4C08" w:rsidRPr="003524FC" w:rsidRDefault="00FF4C08" w:rsidP="003524FC">
      <w:pPr>
        <w:pStyle w:val="Nadpis9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0"/>
        <w:ind w:left="709"/>
        <w:jc w:val="both"/>
        <w:rPr>
          <w:rFonts w:asciiTheme="minorHAnsi" w:hAnsiTheme="minorHAnsi"/>
          <w:b/>
          <w:szCs w:val="24"/>
        </w:rPr>
      </w:pPr>
      <w:r w:rsidRPr="003524FC">
        <w:rPr>
          <w:rFonts w:asciiTheme="minorHAnsi" w:hAnsiTheme="minorHAnsi"/>
          <w:b/>
          <w:szCs w:val="24"/>
        </w:rPr>
        <w:t>Důvody, které stojí za neochotou spolupracovat, můžeme rozdělit do tří hlavních skupin:</w:t>
      </w:r>
    </w:p>
    <w:p w14:paraId="2234575E" w14:textId="03D76C3E" w:rsidR="00FF4C08" w:rsidRPr="003524FC" w:rsidRDefault="00EC3638" w:rsidP="003524F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Theme="minorHAnsi" w:hAnsiTheme="minorHAnsi"/>
          <w:b/>
        </w:rPr>
      </w:pPr>
      <w:r w:rsidRPr="003524FC">
        <w:rPr>
          <w:rFonts w:asciiTheme="minorHAnsi" w:hAnsiTheme="minorHAnsi"/>
          <w:b/>
        </w:rPr>
        <w:t xml:space="preserve">A. </w:t>
      </w:r>
      <w:r w:rsidR="00FF4C08" w:rsidRPr="003524FC">
        <w:rPr>
          <w:rFonts w:asciiTheme="minorHAnsi" w:hAnsiTheme="minorHAnsi"/>
          <w:b/>
        </w:rPr>
        <w:t xml:space="preserve">Běžné rozumové důvody, jejichž příčinou může být: </w:t>
      </w:r>
    </w:p>
    <w:p w14:paraId="4D0874F5" w14:textId="77777777" w:rsidR="00FF4C08" w:rsidRPr="003524FC" w:rsidRDefault="00FF4C08" w:rsidP="003524FC">
      <w:pPr>
        <w:pStyle w:val="odrka1"/>
        <w:numPr>
          <w:ilvl w:val="0"/>
          <w:numId w:val="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09"/>
        <w:jc w:val="both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t>Prosté lidské nedorozumění</w:t>
      </w:r>
    </w:p>
    <w:p w14:paraId="587BC39A" w14:textId="77777777" w:rsidR="00FF4C08" w:rsidRPr="003524FC" w:rsidRDefault="00FF4C08" w:rsidP="003524FC">
      <w:pPr>
        <w:pStyle w:val="odrka1"/>
        <w:numPr>
          <w:ilvl w:val="0"/>
          <w:numId w:val="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09"/>
        <w:jc w:val="both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t>Nedostatek informací předaných učitelkou</w:t>
      </w:r>
    </w:p>
    <w:p w14:paraId="1F0BDAAA" w14:textId="202DE846" w:rsidR="00FF4C08" w:rsidRPr="003524FC" w:rsidRDefault="00FF4C08" w:rsidP="003524FC">
      <w:pPr>
        <w:pStyle w:val="odrka1"/>
        <w:numPr>
          <w:ilvl w:val="0"/>
          <w:numId w:val="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09"/>
        <w:jc w:val="both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t xml:space="preserve">Nesprávné závěry, které si rodič učiní z </w:t>
      </w:r>
      <w:r w:rsidR="00A470E9" w:rsidRPr="003524FC">
        <w:rPr>
          <w:rFonts w:asciiTheme="minorHAnsi" w:hAnsiTheme="minorHAnsi"/>
          <w:i/>
          <w:sz w:val="24"/>
          <w:szCs w:val="24"/>
        </w:rPr>
        <w:t>v</w:t>
      </w:r>
      <w:r w:rsidRPr="003524FC">
        <w:rPr>
          <w:rFonts w:asciiTheme="minorHAnsi" w:hAnsiTheme="minorHAnsi"/>
          <w:i/>
          <w:sz w:val="24"/>
          <w:szCs w:val="24"/>
        </w:rPr>
        <w:t>ašich informací</w:t>
      </w:r>
    </w:p>
    <w:p w14:paraId="24D07EEE" w14:textId="77777777" w:rsidR="00FF4C08" w:rsidRPr="003524FC" w:rsidRDefault="00FF4C08" w:rsidP="003524FC">
      <w:pPr>
        <w:pStyle w:val="odrka1"/>
        <w:numPr>
          <w:ilvl w:val="0"/>
          <w:numId w:val="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09"/>
        <w:jc w:val="both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lastRenderedPageBreak/>
        <w:t>Nedostatečné znalosti rodiče</w:t>
      </w:r>
    </w:p>
    <w:p w14:paraId="6DA23BC3" w14:textId="77777777" w:rsidR="00FF4C08" w:rsidRPr="003524FC" w:rsidRDefault="00FF4C08" w:rsidP="003524FC">
      <w:pPr>
        <w:pStyle w:val="odrka1"/>
        <w:numPr>
          <w:ilvl w:val="0"/>
          <w:numId w:val="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09"/>
        <w:jc w:val="both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t>Jeho dosavadní negativní zkušenosti</w:t>
      </w:r>
    </w:p>
    <w:p w14:paraId="03DB96BD" w14:textId="77777777" w:rsidR="00FF4C08" w:rsidRPr="003524FC" w:rsidRDefault="00FF4C08" w:rsidP="003524FC">
      <w:pPr>
        <w:pStyle w:val="odrka1"/>
        <w:numPr>
          <w:ilvl w:val="0"/>
          <w:numId w:val="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09"/>
        <w:jc w:val="both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t>Nepoučené otázky a „šuškanda“ mezi rodiči</w:t>
      </w:r>
    </w:p>
    <w:p w14:paraId="1A327D8B" w14:textId="486A87EB" w:rsidR="00FF4C08" w:rsidRPr="003524FC" w:rsidRDefault="00FF4C08" w:rsidP="003524F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Theme="minorHAnsi" w:hAnsiTheme="minorHAnsi" w:cstheme="minorHAnsi"/>
        </w:rPr>
      </w:pPr>
      <w:r w:rsidRPr="003524FC">
        <w:rPr>
          <w:rFonts w:asciiTheme="minorHAnsi" w:hAnsiTheme="minorHAnsi"/>
        </w:rPr>
        <w:t>Hlavním problémem je v tomto případě srozumitelnost naší komunikace. Nejde o špatnou vůli rodiče, ale o špatné předán</w:t>
      </w:r>
      <w:r w:rsidR="007329E6">
        <w:rPr>
          <w:rFonts w:asciiTheme="minorHAnsi" w:hAnsiTheme="minorHAnsi"/>
        </w:rPr>
        <w:t>í „zprávy“, informace ze strany</w:t>
      </w:r>
      <w:r w:rsidR="00A470E9" w:rsidRPr="003524FC">
        <w:rPr>
          <w:rFonts w:asciiTheme="minorHAnsi" w:hAnsiTheme="minorHAnsi"/>
        </w:rPr>
        <w:t xml:space="preserve"> </w:t>
      </w:r>
      <w:r w:rsidRPr="003524FC">
        <w:rPr>
          <w:rFonts w:asciiTheme="minorHAnsi" w:hAnsiTheme="minorHAnsi"/>
        </w:rPr>
        <w:t>školy</w:t>
      </w:r>
      <w:r w:rsidRPr="003524FC">
        <w:rPr>
          <w:rFonts w:asciiTheme="minorHAnsi" w:hAnsiTheme="minorHAnsi" w:cstheme="minorHAnsi"/>
        </w:rPr>
        <w:t xml:space="preserve">. </w:t>
      </w:r>
    </w:p>
    <w:p w14:paraId="1E070FC5" w14:textId="77777777" w:rsidR="00CC13AA" w:rsidRPr="003524FC" w:rsidRDefault="00CC13AA" w:rsidP="003524F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Theme="minorHAnsi" w:hAnsiTheme="minorHAnsi" w:cstheme="minorHAnsi"/>
        </w:rPr>
      </w:pPr>
    </w:p>
    <w:p w14:paraId="0FF4BCFB" w14:textId="77777777" w:rsidR="00FF4C08" w:rsidRPr="003524FC" w:rsidRDefault="00FF4C08" w:rsidP="003524F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 w:cstheme="minorHAnsi"/>
          <w:b/>
        </w:rPr>
      </w:pPr>
      <w:r w:rsidRPr="003524FC">
        <w:rPr>
          <w:rFonts w:asciiTheme="minorHAnsi" w:hAnsiTheme="minorHAnsi" w:cstheme="minorHAnsi"/>
          <w:b/>
        </w:rPr>
        <w:t>B</w:t>
      </w:r>
      <w:r w:rsidR="00CC13AA" w:rsidRPr="003524FC">
        <w:rPr>
          <w:rFonts w:asciiTheme="minorHAnsi" w:hAnsiTheme="minorHAnsi" w:cstheme="minorHAnsi"/>
          <w:b/>
        </w:rPr>
        <w:t>.</w:t>
      </w:r>
      <w:r w:rsidRPr="003524FC">
        <w:rPr>
          <w:rFonts w:asciiTheme="minorHAnsi" w:hAnsiTheme="minorHAnsi" w:cstheme="minorHAnsi"/>
          <w:b/>
        </w:rPr>
        <w:t xml:space="preserve"> Emociální důvody, jejichž příčinou může být: </w:t>
      </w:r>
    </w:p>
    <w:p w14:paraId="3B029671" w14:textId="77777777" w:rsidR="00FF4C08" w:rsidRPr="003524FC" w:rsidRDefault="00FF4C08" w:rsidP="003524FC">
      <w:pPr>
        <w:pStyle w:val="odrka1"/>
        <w:numPr>
          <w:ilvl w:val="0"/>
          <w:numId w:val="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t>Pocit ohrožení či ztráta rodičovské prestiže</w:t>
      </w:r>
    </w:p>
    <w:p w14:paraId="6D523BCC" w14:textId="77777777" w:rsidR="00FF4C08" w:rsidRPr="003524FC" w:rsidRDefault="00FF4C08" w:rsidP="003524FC">
      <w:pPr>
        <w:pStyle w:val="odrka1"/>
        <w:numPr>
          <w:ilvl w:val="0"/>
          <w:numId w:val="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t xml:space="preserve">Obava ze změny, </w:t>
      </w:r>
      <w:r w:rsidR="00CC13AA" w:rsidRPr="003524FC">
        <w:rPr>
          <w:rFonts w:asciiTheme="minorHAnsi" w:hAnsiTheme="minorHAnsi"/>
          <w:i/>
          <w:sz w:val="24"/>
          <w:szCs w:val="24"/>
        </w:rPr>
        <w:t>ztráta pohodlí, n</w:t>
      </w:r>
      <w:r w:rsidRPr="003524FC">
        <w:rPr>
          <w:rFonts w:asciiTheme="minorHAnsi" w:hAnsiTheme="minorHAnsi"/>
          <w:i/>
          <w:sz w:val="24"/>
          <w:szCs w:val="24"/>
        </w:rPr>
        <w:t>epohodlné řešení</w:t>
      </w:r>
    </w:p>
    <w:p w14:paraId="06CCFDA5" w14:textId="77777777" w:rsidR="00FF4C08" w:rsidRPr="003524FC" w:rsidRDefault="00FF4C08" w:rsidP="003524FC">
      <w:pPr>
        <w:pStyle w:val="odrka1"/>
        <w:numPr>
          <w:ilvl w:val="0"/>
          <w:numId w:val="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t>Osobní riziko</w:t>
      </w:r>
    </w:p>
    <w:p w14:paraId="012B523A" w14:textId="77777777" w:rsidR="00FF4C08" w:rsidRPr="003524FC" w:rsidRDefault="00FF4C08" w:rsidP="003524FC">
      <w:pPr>
        <w:pStyle w:val="odrka1"/>
        <w:numPr>
          <w:ilvl w:val="0"/>
          <w:numId w:val="0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rPr>
          <w:rFonts w:asciiTheme="minorHAnsi" w:hAnsiTheme="minorHAnsi"/>
          <w:i/>
          <w:sz w:val="24"/>
          <w:szCs w:val="24"/>
        </w:rPr>
      </w:pPr>
      <w:r w:rsidRPr="003524FC">
        <w:rPr>
          <w:rFonts w:asciiTheme="minorHAnsi" w:hAnsiTheme="minorHAnsi"/>
          <w:i/>
          <w:sz w:val="24"/>
          <w:szCs w:val="24"/>
        </w:rPr>
        <w:t>Osobní antipatie</w:t>
      </w:r>
      <w:r w:rsidR="00CC13AA" w:rsidRPr="003524FC">
        <w:rPr>
          <w:rFonts w:asciiTheme="minorHAnsi" w:hAnsiTheme="minorHAnsi"/>
          <w:i/>
          <w:sz w:val="24"/>
          <w:szCs w:val="24"/>
        </w:rPr>
        <w:t xml:space="preserve"> rodiče k učitelce</w:t>
      </w:r>
    </w:p>
    <w:p w14:paraId="75FE1FC8" w14:textId="77777777" w:rsidR="00AA2B6C" w:rsidRPr="003524FC" w:rsidRDefault="00FF4C08" w:rsidP="003524F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Theme="minorHAnsi" w:hAnsiTheme="minorHAnsi" w:cstheme="minorHAnsi"/>
          <w:b/>
          <w:u w:val="single"/>
        </w:rPr>
      </w:pPr>
      <w:r w:rsidRPr="003524FC">
        <w:rPr>
          <w:rFonts w:asciiTheme="minorHAnsi" w:hAnsiTheme="minorHAnsi" w:cstheme="minorHAnsi"/>
        </w:rPr>
        <w:t>I když si to nechce žádný člověk připustit, emocionální úsudky a zkušenosti hrají ve všem, co děláme velkou roli. Jako profesionál musíte mít tyto psychologické aspekty při každém kontaktu s posluchači stále na mysli.</w:t>
      </w:r>
    </w:p>
    <w:p w14:paraId="31163C03" w14:textId="77777777" w:rsidR="00AA2B6C" w:rsidRPr="003524FC" w:rsidRDefault="00AA2B6C" w:rsidP="003524F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Theme="minorHAnsi" w:hAnsiTheme="minorHAnsi" w:cstheme="minorHAnsi"/>
          <w:b/>
        </w:rPr>
      </w:pPr>
    </w:p>
    <w:p w14:paraId="3D0903F3" w14:textId="77777777" w:rsidR="00AA2B6C" w:rsidRPr="003524FC" w:rsidRDefault="00CC13AA" w:rsidP="003524F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Theme="minorHAnsi" w:hAnsiTheme="minorHAnsi" w:cstheme="minorHAnsi"/>
          <w:b/>
          <w:u w:val="single"/>
        </w:rPr>
      </w:pPr>
      <w:r w:rsidRPr="003524FC">
        <w:rPr>
          <w:rFonts w:asciiTheme="minorHAnsi" w:hAnsiTheme="minorHAnsi" w:cstheme="minorHAnsi"/>
          <w:b/>
        </w:rPr>
        <w:t xml:space="preserve">C. Taktické důvody </w:t>
      </w:r>
    </w:p>
    <w:p w14:paraId="1DE95859" w14:textId="77777777" w:rsidR="00540758" w:rsidRPr="003524FC" w:rsidRDefault="00CC13AA" w:rsidP="003524FC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Theme="minorHAnsi" w:hAnsiTheme="minorHAnsi" w:cstheme="minorHAnsi"/>
          <w:b/>
          <w:u w:val="single"/>
        </w:rPr>
      </w:pPr>
      <w:r w:rsidRPr="003524FC">
        <w:rPr>
          <w:rFonts w:asciiTheme="minorHAnsi" w:hAnsiTheme="minorHAnsi" w:cstheme="minorHAnsi"/>
        </w:rPr>
        <w:t>Námitka, kterou rodič</w:t>
      </w:r>
      <w:r w:rsidR="00FF4C08" w:rsidRPr="003524FC">
        <w:rPr>
          <w:rFonts w:asciiTheme="minorHAnsi" w:hAnsiTheme="minorHAnsi" w:cstheme="minorHAnsi"/>
        </w:rPr>
        <w:t xml:space="preserve"> „uvede“, se stane technickou výhodou při dalším jednání a vyjednávání – chce něčeho skrytě dosáhnout.</w:t>
      </w:r>
    </w:p>
    <w:p w14:paraId="1BEF045C" w14:textId="77777777" w:rsidR="00345FD8" w:rsidRPr="003524FC" w:rsidRDefault="00D6237B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 </w:t>
      </w:r>
    </w:p>
    <w:p w14:paraId="593D6B54" w14:textId="77777777" w:rsidR="007329E6" w:rsidRDefault="007329E6" w:rsidP="003524FC">
      <w:pPr>
        <w:spacing w:after="120"/>
        <w:jc w:val="both"/>
        <w:rPr>
          <w:rFonts w:asciiTheme="minorHAnsi" w:hAnsiTheme="minorHAnsi"/>
          <w:b/>
        </w:rPr>
      </w:pPr>
    </w:p>
    <w:p w14:paraId="7C4F1844" w14:textId="77777777" w:rsidR="007329E6" w:rsidRDefault="007329E6" w:rsidP="003524FC">
      <w:pPr>
        <w:spacing w:after="120"/>
        <w:jc w:val="both"/>
        <w:rPr>
          <w:rFonts w:asciiTheme="minorHAnsi" w:hAnsiTheme="minorHAnsi"/>
          <w:b/>
        </w:rPr>
      </w:pPr>
    </w:p>
    <w:p w14:paraId="480CDACB" w14:textId="77777777" w:rsidR="007329E6" w:rsidRDefault="007329E6" w:rsidP="003524FC">
      <w:pPr>
        <w:spacing w:after="120"/>
        <w:jc w:val="both"/>
        <w:rPr>
          <w:rFonts w:asciiTheme="minorHAnsi" w:hAnsiTheme="minorHAnsi"/>
          <w:b/>
        </w:rPr>
      </w:pPr>
    </w:p>
    <w:p w14:paraId="3B86EF79" w14:textId="0162D833" w:rsidR="00AA2B6C" w:rsidRPr="003524FC" w:rsidRDefault="00D96584" w:rsidP="003524FC">
      <w:pPr>
        <w:spacing w:after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</w:t>
      </w:r>
      <w:r w:rsidR="00CC13AA" w:rsidRPr="003524FC">
        <w:rPr>
          <w:rFonts w:asciiTheme="minorHAnsi" w:hAnsiTheme="minorHAnsi"/>
          <w:b/>
        </w:rPr>
        <w:t xml:space="preserve">akým způsobem reagovat na trojí povahu stížností a námitek rodičů? </w:t>
      </w:r>
    </w:p>
    <w:p w14:paraId="429DDBAF" w14:textId="77777777" w:rsidR="00AA2B6C" w:rsidRPr="003524FC" w:rsidRDefault="00AA2B6C" w:rsidP="003524FC">
      <w:pPr>
        <w:spacing w:after="120"/>
        <w:jc w:val="both"/>
        <w:rPr>
          <w:rFonts w:asciiTheme="minorHAnsi" w:hAnsiTheme="minorHAnsi"/>
        </w:rPr>
      </w:pPr>
    </w:p>
    <w:p w14:paraId="3D01A38A" w14:textId="5F3B0B00" w:rsidR="00553669" w:rsidRPr="003524FC" w:rsidRDefault="00CC13AA" w:rsidP="003524FC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sz w:val="24"/>
          <w:szCs w:val="24"/>
        </w:rPr>
      </w:pPr>
      <w:r w:rsidRPr="003524FC">
        <w:rPr>
          <w:sz w:val="24"/>
          <w:szCs w:val="24"/>
        </w:rPr>
        <w:t xml:space="preserve">U </w:t>
      </w:r>
      <w:r w:rsidRPr="003524FC">
        <w:rPr>
          <w:b/>
          <w:sz w:val="24"/>
          <w:szCs w:val="24"/>
        </w:rPr>
        <w:t>rozumových připomínek</w:t>
      </w:r>
      <w:r w:rsidRPr="003524FC">
        <w:rPr>
          <w:sz w:val="24"/>
          <w:szCs w:val="24"/>
        </w:rPr>
        <w:t xml:space="preserve"> je důležité pochopit, že si nikdy nemůžeme být jisti tím, zda dokážeme druhým přesně sdělovat to, co si myslíme a že naši partneři v komunikaci </w:t>
      </w:r>
      <w:r w:rsidR="00553669" w:rsidRPr="003524FC">
        <w:rPr>
          <w:sz w:val="24"/>
          <w:szCs w:val="24"/>
        </w:rPr>
        <w:t>nemusí vždy správně porozumět tomu</w:t>
      </w:r>
      <w:r w:rsidRPr="003524FC">
        <w:rPr>
          <w:sz w:val="24"/>
          <w:szCs w:val="24"/>
        </w:rPr>
        <w:t xml:space="preserve">, co říkáme a co tím myslíme. </w:t>
      </w:r>
      <w:r w:rsidR="002307D1" w:rsidRPr="003524FC">
        <w:rPr>
          <w:sz w:val="24"/>
          <w:szCs w:val="24"/>
        </w:rPr>
        <w:t>Podív</w:t>
      </w:r>
      <w:r w:rsidR="00AA2B6C" w:rsidRPr="003524FC">
        <w:rPr>
          <w:sz w:val="24"/>
          <w:szCs w:val="24"/>
        </w:rPr>
        <w:t xml:space="preserve">ejte se na následující </w:t>
      </w:r>
      <w:r w:rsidR="00553669" w:rsidRPr="003524FC">
        <w:rPr>
          <w:sz w:val="24"/>
          <w:szCs w:val="24"/>
        </w:rPr>
        <w:t>oblasti, kde s</w:t>
      </w:r>
      <w:r w:rsidR="00AA2B6C" w:rsidRPr="003524FC">
        <w:rPr>
          <w:sz w:val="24"/>
          <w:szCs w:val="24"/>
        </w:rPr>
        <w:t>e racionální slovní</w:t>
      </w:r>
      <w:r w:rsidR="00553669" w:rsidRPr="003524FC">
        <w:rPr>
          <w:sz w:val="24"/>
          <w:szCs w:val="24"/>
        </w:rPr>
        <w:t xml:space="preserve"> komunikace stává pro druhé nesrozumitelnou:</w:t>
      </w:r>
    </w:p>
    <w:p w14:paraId="02EBAC3E" w14:textId="77777777" w:rsidR="00AA2B6C" w:rsidRPr="003524FC" w:rsidRDefault="00AA2B6C" w:rsidP="003524FC">
      <w:pPr>
        <w:spacing w:after="120"/>
        <w:jc w:val="both"/>
        <w:rPr>
          <w:rFonts w:asciiTheme="minorHAnsi" w:hAnsiTheme="minorHAnsi"/>
        </w:rPr>
      </w:pPr>
    </w:p>
    <w:p w14:paraId="263B8876" w14:textId="77777777" w:rsidR="00553669" w:rsidRPr="003524FC" w:rsidRDefault="00553669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a) První oblast tvoří ujištění </w:t>
      </w:r>
      <w:r w:rsidRPr="003524FC">
        <w:rPr>
          <w:rFonts w:asciiTheme="minorHAnsi" w:hAnsiTheme="minorHAnsi"/>
          <w:b/>
          <w:bCs/>
        </w:rPr>
        <w:t>o stejném chápání významu slov.</w:t>
      </w:r>
    </w:p>
    <w:p w14:paraId="54EEEAB7" w14:textId="77777777" w:rsidR="00553669" w:rsidRPr="007329E6" w:rsidRDefault="00553669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t>Všichni máme zkušenost s tím, že stejné slovo může každý chápat úplně jinak:</w:t>
      </w:r>
    </w:p>
    <w:p w14:paraId="6CAF42C6" w14:textId="3F413550" w:rsidR="00553669" w:rsidRPr="007329E6" w:rsidRDefault="00553669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t>Např</w:t>
      </w:r>
      <w:r w:rsidR="00A470E9" w:rsidRPr="007329E6">
        <w:rPr>
          <w:rFonts w:asciiTheme="minorHAnsi" w:hAnsiTheme="minorHAnsi"/>
        </w:rPr>
        <w:t>.</w:t>
      </w:r>
      <w:r w:rsidRPr="007329E6">
        <w:rPr>
          <w:rFonts w:asciiTheme="minorHAnsi" w:hAnsiTheme="minorHAnsi"/>
        </w:rPr>
        <w:t xml:space="preserve">: </w:t>
      </w:r>
      <w:r w:rsidR="00A470E9" w:rsidRPr="007329E6">
        <w:rPr>
          <w:rFonts w:asciiTheme="minorHAnsi" w:hAnsiTheme="minorHAnsi"/>
        </w:rPr>
        <w:t>Z</w:t>
      </w:r>
      <w:r w:rsidRPr="007329E6">
        <w:rPr>
          <w:rFonts w:asciiTheme="minorHAnsi" w:hAnsiTheme="minorHAnsi"/>
        </w:rPr>
        <w:t xml:space="preserve">avolám </w:t>
      </w:r>
      <w:r w:rsidR="00A470E9" w:rsidRPr="007329E6">
        <w:rPr>
          <w:rFonts w:asciiTheme="minorHAnsi" w:hAnsiTheme="minorHAnsi"/>
        </w:rPr>
        <w:t>v</w:t>
      </w:r>
      <w:r w:rsidRPr="007329E6">
        <w:rPr>
          <w:rFonts w:asciiTheme="minorHAnsi" w:hAnsiTheme="minorHAnsi"/>
        </w:rPr>
        <w:t xml:space="preserve">ám </w:t>
      </w:r>
      <w:r w:rsidRPr="007329E6">
        <w:rPr>
          <w:rFonts w:asciiTheme="minorHAnsi" w:hAnsiTheme="minorHAnsi"/>
          <w:bCs/>
          <w:i/>
        </w:rPr>
        <w:t>za chvíli</w:t>
      </w:r>
      <w:r w:rsidRPr="007329E6">
        <w:rPr>
          <w:rFonts w:asciiTheme="minorHAnsi" w:hAnsiTheme="minorHAnsi"/>
          <w:b/>
          <w:bCs/>
        </w:rPr>
        <w:t xml:space="preserve"> </w:t>
      </w:r>
      <w:r w:rsidRPr="007329E6">
        <w:rPr>
          <w:rFonts w:asciiTheme="minorHAnsi" w:hAnsiTheme="minorHAnsi"/>
        </w:rPr>
        <w:t>– někdo může mít dlouhou chvíli, že?</w:t>
      </w:r>
    </w:p>
    <w:p w14:paraId="1AA18D09" w14:textId="6E428AD4" w:rsidR="00553669" w:rsidRPr="007329E6" w:rsidRDefault="00553669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t xml:space="preserve">Nebo </w:t>
      </w:r>
      <w:r w:rsidR="00A470E9" w:rsidRPr="007329E6">
        <w:rPr>
          <w:rFonts w:asciiTheme="minorHAnsi" w:hAnsiTheme="minorHAnsi"/>
        </w:rPr>
        <w:t>P</w:t>
      </w:r>
      <w:r w:rsidRPr="007329E6">
        <w:rPr>
          <w:rFonts w:asciiTheme="minorHAnsi" w:hAnsiTheme="minorHAnsi"/>
        </w:rPr>
        <w:t xml:space="preserve">řijdu </w:t>
      </w:r>
      <w:r w:rsidRPr="007329E6">
        <w:rPr>
          <w:rFonts w:asciiTheme="minorHAnsi" w:hAnsiTheme="minorHAnsi"/>
          <w:bCs/>
          <w:i/>
        </w:rPr>
        <w:t>hned</w:t>
      </w:r>
      <w:r w:rsidR="00A470E9" w:rsidRPr="007329E6">
        <w:rPr>
          <w:rFonts w:asciiTheme="minorHAnsi" w:hAnsiTheme="minorHAnsi"/>
          <w:b/>
          <w:bCs/>
        </w:rPr>
        <w:t xml:space="preserve"> </w:t>
      </w:r>
      <w:r w:rsidR="00A470E9" w:rsidRPr="007329E6">
        <w:rPr>
          <w:rFonts w:asciiTheme="minorHAnsi" w:hAnsiTheme="minorHAnsi"/>
          <w:bCs/>
        </w:rPr>
        <w:t>–</w:t>
      </w:r>
      <w:r w:rsidRPr="007329E6">
        <w:rPr>
          <w:rFonts w:asciiTheme="minorHAnsi" w:hAnsiTheme="minorHAnsi"/>
          <w:bCs/>
        </w:rPr>
        <w:t xml:space="preserve"> </w:t>
      </w:r>
      <w:r w:rsidR="00A470E9" w:rsidRPr="007329E6">
        <w:rPr>
          <w:rFonts w:asciiTheme="minorHAnsi" w:hAnsiTheme="minorHAnsi"/>
          <w:bCs/>
        </w:rPr>
        <w:t>b</w:t>
      </w:r>
      <w:r w:rsidRPr="007329E6">
        <w:rPr>
          <w:rFonts w:asciiTheme="minorHAnsi" w:hAnsiTheme="minorHAnsi"/>
        </w:rPr>
        <w:t>ěhem sekundy nebo do hodinky?</w:t>
      </w:r>
    </w:p>
    <w:p w14:paraId="42AC4359" w14:textId="47F09E81" w:rsidR="00553669" w:rsidRPr="007329E6" w:rsidRDefault="00553669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t xml:space="preserve">Také je moc „fajn“, když </w:t>
      </w:r>
      <w:r w:rsidR="00A470E9" w:rsidRPr="007329E6">
        <w:rPr>
          <w:rFonts w:asciiTheme="minorHAnsi" w:hAnsiTheme="minorHAnsi"/>
        </w:rPr>
        <w:t>v</w:t>
      </w:r>
      <w:r w:rsidRPr="007329E6">
        <w:rPr>
          <w:rFonts w:asciiTheme="minorHAnsi" w:hAnsiTheme="minorHAnsi"/>
        </w:rPr>
        <w:t xml:space="preserve">ám někdo řekne, </w:t>
      </w:r>
      <w:r w:rsidR="00A470E9" w:rsidRPr="007329E6">
        <w:rPr>
          <w:rFonts w:asciiTheme="minorHAnsi" w:hAnsiTheme="minorHAnsi"/>
        </w:rPr>
        <w:t>B</w:t>
      </w:r>
      <w:r w:rsidRPr="007329E6">
        <w:rPr>
          <w:rFonts w:asciiTheme="minorHAnsi" w:hAnsiTheme="minorHAnsi"/>
        </w:rPr>
        <w:t xml:space="preserve">ude to trvat </w:t>
      </w:r>
      <w:r w:rsidRPr="007329E6">
        <w:rPr>
          <w:rFonts w:asciiTheme="minorHAnsi" w:hAnsiTheme="minorHAnsi"/>
          <w:bCs/>
          <w:i/>
        </w:rPr>
        <w:t>trochu</w:t>
      </w:r>
      <w:r w:rsidRPr="007329E6">
        <w:rPr>
          <w:rFonts w:asciiTheme="minorHAnsi" w:hAnsiTheme="minorHAnsi"/>
          <w:b/>
          <w:bCs/>
        </w:rPr>
        <w:t xml:space="preserve"> </w:t>
      </w:r>
      <w:r w:rsidRPr="007329E6">
        <w:rPr>
          <w:rFonts w:asciiTheme="minorHAnsi" w:hAnsiTheme="minorHAnsi"/>
        </w:rPr>
        <w:t>déle. A půlden je pryč!</w:t>
      </w:r>
    </w:p>
    <w:p w14:paraId="65A08632" w14:textId="29ACDADC" w:rsidR="00553669" w:rsidRDefault="00553669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t xml:space="preserve">Nebo: My jí to říkáme </w:t>
      </w:r>
      <w:r w:rsidRPr="007329E6">
        <w:rPr>
          <w:rFonts w:asciiTheme="minorHAnsi" w:hAnsiTheme="minorHAnsi"/>
          <w:i/>
        </w:rPr>
        <w:t>pořád</w:t>
      </w:r>
      <w:r w:rsidRPr="007329E6">
        <w:rPr>
          <w:rFonts w:asciiTheme="minorHAnsi" w:hAnsiTheme="minorHAnsi"/>
        </w:rPr>
        <w:t>.</w:t>
      </w:r>
    </w:p>
    <w:p w14:paraId="6754F632" w14:textId="77777777" w:rsidR="007329E6" w:rsidRPr="007329E6" w:rsidRDefault="007329E6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6C3A7E20" w14:textId="2815F61E" w:rsidR="00A470E9" w:rsidRPr="007329E6" w:rsidRDefault="00C87D7F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t xml:space="preserve">Snažme se tedy v komunikaci být konkrétní a zároveň se nebojme požádat své komunikační partnery o fakta, pokud se Vám sdělení zdá nejasné. Vyhneme se tak zbytečnému roztrpčení z logicky následujících nedorozumění. </w:t>
      </w:r>
    </w:p>
    <w:p w14:paraId="5A491656" w14:textId="77777777" w:rsidR="00553669" w:rsidRPr="007329E6" w:rsidRDefault="00553669" w:rsidP="003524FC">
      <w:pPr>
        <w:spacing w:after="120"/>
        <w:jc w:val="both"/>
        <w:rPr>
          <w:rFonts w:asciiTheme="minorHAnsi" w:hAnsiTheme="minorHAnsi"/>
        </w:rPr>
      </w:pPr>
    </w:p>
    <w:p w14:paraId="40EAC9D8" w14:textId="77777777" w:rsidR="00553669" w:rsidRPr="007329E6" w:rsidRDefault="00553669" w:rsidP="003524FC">
      <w:pPr>
        <w:spacing w:after="120"/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t xml:space="preserve">b) Druhá oblast verbální komunikace se zaměřuje na </w:t>
      </w:r>
      <w:r w:rsidRPr="007329E6">
        <w:rPr>
          <w:rFonts w:asciiTheme="minorHAnsi" w:hAnsiTheme="minorHAnsi"/>
          <w:b/>
          <w:bCs/>
        </w:rPr>
        <w:t>podíl pozitivní a negativně laděné komunikace.</w:t>
      </w:r>
    </w:p>
    <w:p w14:paraId="7937F354" w14:textId="77777777" w:rsidR="00A470E9" w:rsidRPr="007329E6" w:rsidRDefault="00553669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lastRenderedPageBreak/>
        <w:t xml:space="preserve">Možná až příliš často své myšlenky i potřeby vyjadřujeme negativním způsobem. </w:t>
      </w:r>
    </w:p>
    <w:p w14:paraId="741A6DD2" w14:textId="74FD9586" w:rsidR="00553669" w:rsidRPr="007329E6" w:rsidRDefault="00553669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t>Např</w:t>
      </w:r>
      <w:r w:rsidR="00A470E9" w:rsidRPr="007329E6">
        <w:rPr>
          <w:rFonts w:asciiTheme="minorHAnsi" w:hAnsiTheme="minorHAnsi"/>
        </w:rPr>
        <w:t xml:space="preserve">.: </w:t>
      </w:r>
      <w:r w:rsidRPr="007329E6">
        <w:rPr>
          <w:rFonts w:asciiTheme="minorHAnsi" w:hAnsiTheme="minorHAnsi"/>
        </w:rPr>
        <w:t xml:space="preserve">říkáme </w:t>
      </w:r>
      <w:r w:rsidRPr="007329E6">
        <w:rPr>
          <w:rFonts w:asciiTheme="minorHAnsi" w:hAnsiTheme="minorHAnsi"/>
          <w:bCs/>
          <w:i/>
        </w:rPr>
        <w:t>A</w:t>
      </w:r>
      <w:r w:rsidRPr="007329E6">
        <w:rPr>
          <w:rFonts w:asciiTheme="minorHAnsi" w:hAnsiTheme="minorHAnsi"/>
          <w:i/>
        </w:rPr>
        <w:t xml:space="preserve"> </w:t>
      </w:r>
      <w:r w:rsidRPr="007329E6">
        <w:rPr>
          <w:rFonts w:asciiTheme="minorHAnsi" w:hAnsiTheme="minorHAnsi"/>
          <w:bCs/>
          <w:i/>
        </w:rPr>
        <w:t>neposadíte se?...</w:t>
      </w:r>
      <w:r w:rsidRPr="007329E6">
        <w:rPr>
          <w:rFonts w:asciiTheme="minorHAnsi" w:hAnsiTheme="minorHAnsi"/>
          <w:b/>
          <w:bCs/>
        </w:rPr>
        <w:t xml:space="preserve"> </w:t>
      </w:r>
      <w:r w:rsidRPr="007329E6">
        <w:rPr>
          <w:rFonts w:asciiTheme="minorHAnsi" w:hAnsiTheme="minorHAnsi"/>
        </w:rPr>
        <w:t>a přitom bychom raději rodiče viděli již za dveřmi.</w:t>
      </w:r>
    </w:p>
    <w:p w14:paraId="1432184E" w14:textId="4175D8EB" w:rsidR="00C87D7F" w:rsidRDefault="00553669" w:rsidP="00C8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t xml:space="preserve">Nebo </w:t>
      </w:r>
      <w:r w:rsidR="00A470E9" w:rsidRPr="007329E6">
        <w:rPr>
          <w:rFonts w:asciiTheme="minorHAnsi" w:hAnsiTheme="minorHAnsi"/>
          <w:bCs/>
          <w:i/>
        </w:rPr>
        <w:t>N</w:t>
      </w:r>
      <w:r w:rsidRPr="007329E6">
        <w:rPr>
          <w:rFonts w:asciiTheme="minorHAnsi" w:hAnsiTheme="minorHAnsi"/>
          <w:bCs/>
          <w:i/>
        </w:rPr>
        <w:t>echtěl/a byste</w:t>
      </w:r>
      <w:r w:rsidRPr="007329E6">
        <w:rPr>
          <w:rFonts w:asciiTheme="minorHAnsi" w:hAnsiTheme="minorHAnsi"/>
          <w:b/>
          <w:bCs/>
        </w:rPr>
        <w:t xml:space="preserve"> </w:t>
      </w:r>
      <w:r w:rsidRPr="007329E6">
        <w:rPr>
          <w:rFonts w:asciiTheme="minorHAnsi" w:hAnsiTheme="minorHAnsi"/>
        </w:rPr>
        <w:t>napsat, udělat … a přitom předem nabízíme negativní odpověď, což přece v žádném případě nechceme.</w:t>
      </w:r>
    </w:p>
    <w:p w14:paraId="610F99C4" w14:textId="77777777" w:rsidR="007329E6" w:rsidRPr="007329E6" w:rsidRDefault="007329E6" w:rsidP="00C8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0C91E616" w14:textId="47426A28" w:rsidR="00A470E9" w:rsidRPr="007329E6" w:rsidRDefault="00C87D7F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7329E6">
        <w:rPr>
          <w:rFonts w:asciiTheme="minorHAnsi" w:hAnsiTheme="minorHAnsi"/>
        </w:rPr>
        <w:t xml:space="preserve">Samozřejmě zde můžete namítnout, že jednoznačně pozitivní přístup může být někdy naivní nebo jednostranný. Dobře tedy, ale posuďte sami následující příklad. V případě, že před Vámi nebo někým z blízkých stojí složitý úkol nebo obtížné období, jaký způsob komunikace jej podpoří spíše? Co takhle místo budoucí prognózy problémů typu: </w:t>
      </w:r>
      <w:r w:rsidRPr="007329E6">
        <w:rPr>
          <w:rFonts w:asciiTheme="minorHAnsi" w:hAnsiTheme="minorHAnsi"/>
          <w:i/>
        </w:rPr>
        <w:t xml:space="preserve">„Tam se ty se svým přístupem nikdy nedostaneš“ </w:t>
      </w:r>
      <w:r w:rsidR="009B289A" w:rsidRPr="007329E6">
        <w:rPr>
          <w:rFonts w:asciiTheme="minorHAnsi" w:hAnsiTheme="minorHAnsi"/>
        </w:rPr>
        <w:t xml:space="preserve">uvést prostý výčet faktů: </w:t>
      </w:r>
      <w:r w:rsidRPr="007329E6">
        <w:rPr>
          <w:rFonts w:asciiTheme="minorHAnsi" w:hAnsiTheme="minorHAnsi"/>
          <w:i/>
        </w:rPr>
        <w:t>„Tam jsou velmi těžké přijímačky, začni se každý den připravovat...“</w:t>
      </w:r>
      <w:r w:rsidRPr="007329E6">
        <w:rPr>
          <w:rFonts w:asciiTheme="minorHAnsi" w:hAnsiTheme="minorHAnsi"/>
        </w:rPr>
        <w:t>!</w:t>
      </w:r>
    </w:p>
    <w:p w14:paraId="1022399D" w14:textId="77777777" w:rsidR="00553669" w:rsidRPr="003524FC" w:rsidRDefault="00553669" w:rsidP="003524FC">
      <w:pPr>
        <w:spacing w:after="120"/>
        <w:jc w:val="both"/>
        <w:rPr>
          <w:rFonts w:asciiTheme="minorHAnsi" w:hAnsiTheme="minorHAnsi"/>
        </w:rPr>
      </w:pPr>
    </w:p>
    <w:p w14:paraId="0C08EFE4" w14:textId="77777777" w:rsidR="00553669" w:rsidRPr="003524FC" w:rsidRDefault="00553669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c) Třetí oblast verbální komunikace řeší </w:t>
      </w:r>
      <w:r w:rsidRPr="003524FC">
        <w:rPr>
          <w:rFonts w:asciiTheme="minorHAnsi" w:hAnsiTheme="minorHAnsi"/>
          <w:b/>
          <w:bCs/>
        </w:rPr>
        <w:t>podíl osobního rozměru komunikace</w:t>
      </w:r>
      <w:r w:rsidRPr="003524FC">
        <w:rPr>
          <w:rFonts w:asciiTheme="minorHAnsi" w:hAnsiTheme="minorHAnsi"/>
        </w:rPr>
        <w:t xml:space="preserve"> při jednání s druhými.</w:t>
      </w:r>
    </w:p>
    <w:p w14:paraId="4DE7A59D" w14:textId="2E8AF1B6" w:rsidR="00553669" w:rsidRDefault="00553669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Např. v tomto kontextu zapomínáme druhé oslovovat jménem a přitom takovýmto oslovením rychleji a snáz navážete kontakt. Snažte si tedy brzy zapamatovat jméno rodiče, se kterým jednáte, a v rozumné míře je používejte. A pokud jste jméno při představování přeslechl/a, nestyďte se znovu zeptat. Pokud je to příjmení či jméno cizího původu, ujistěte se, že jej správně vyslovujete – není to žádná ostuda, hloupost je jen se na výslovnost nezeptat. </w:t>
      </w:r>
    </w:p>
    <w:p w14:paraId="2367901C" w14:textId="77777777" w:rsidR="007329E6" w:rsidRPr="003524FC" w:rsidRDefault="007329E6" w:rsidP="00352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</w:rPr>
      </w:pPr>
    </w:p>
    <w:p w14:paraId="4AC9632F" w14:textId="77777777" w:rsidR="00553669" w:rsidRPr="003524FC" w:rsidRDefault="00553669" w:rsidP="003524FC">
      <w:pPr>
        <w:spacing w:after="120"/>
        <w:jc w:val="both"/>
        <w:rPr>
          <w:rFonts w:asciiTheme="minorHAnsi" w:hAnsiTheme="minorHAnsi"/>
        </w:rPr>
      </w:pPr>
    </w:p>
    <w:p w14:paraId="2AEED22D" w14:textId="77777777" w:rsidR="00553669" w:rsidRPr="003524FC" w:rsidRDefault="00553669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d) Další oblast komunikace sleduje </w:t>
      </w:r>
      <w:r w:rsidRPr="003524FC">
        <w:rPr>
          <w:rFonts w:asciiTheme="minorHAnsi" w:hAnsiTheme="minorHAnsi"/>
          <w:b/>
          <w:bCs/>
        </w:rPr>
        <w:t>problematiku výběru slov</w:t>
      </w:r>
      <w:r w:rsidRPr="003524FC">
        <w:rPr>
          <w:rFonts w:asciiTheme="minorHAnsi" w:hAnsiTheme="minorHAnsi"/>
        </w:rPr>
        <w:t xml:space="preserve"> během sdělování informací. </w:t>
      </w:r>
    </w:p>
    <w:p w14:paraId="2701C27E" w14:textId="77777777" w:rsidR="00553669" w:rsidRPr="003524FC" w:rsidRDefault="00553669" w:rsidP="0073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Dávejte velký pozor na používání cizích slov a na jejich výslovnost! </w:t>
      </w:r>
    </w:p>
    <w:p w14:paraId="098F33D1" w14:textId="1A7D6653" w:rsidR="00553669" w:rsidRDefault="00553669" w:rsidP="0073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Problémem může být také profesní deformace obsahu komunikace žargonem, kterému ostatní nerozumí. Ne vše, co obsahuje náš svět školy</w:t>
      </w:r>
      <w:r w:rsidR="00C83BBD" w:rsidRPr="003524FC">
        <w:rPr>
          <w:rFonts w:asciiTheme="minorHAnsi" w:hAnsiTheme="minorHAnsi"/>
        </w:rPr>
        <w:t>,</w:t>
      </w:r>
      <w:r w:rsidRPr="003524FC">
        <w:rPr>
          <w:rFonts w:asciiTheme="minorHAnsi" w:hAnsiTheme="minorHAnsi"/>
        </w:rPr>
        <w:t xml:space="preserve"> je pro druhé jasné. </w:t>
      </w:r>
    </w:p>
    <w:p w14:paraId="57CB30A7" w14:textId="77777777" w:rsidR="007329E6" w:rsidRPr="003524FC" w:rsidRDefault="007329E6" w:rsidP="0073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</w:rPr>
      </w:pPr>
    </w:p>
    <w:p w14:paraId="55C39CCF" w14:textId="77777777" w:rsidR="00553669" w:rsidRPr="003524FC" w:rsidRDefault="00553669" w:rsidP="003524FC">
      <w:pPr>
        <w:spacing w:after="120"/>
        <w:jc w:val="both"/>
        <w:rPr>
          <w:rFonts w:asciiTheme="minorHAnsi" w:hAnsiTheme="minorHAnsi"/>
        </w:rPr>
      </w:pPr>
    </w:p>
    <w:p w14:paraId="28D1FA55" w14:textId="77777777" w:rsidR="007329E6" w:rsidRDefault="007329E6" w:rsidP="003524FC">
      <w:pPr>
        <w:spacing w:after="120"/>
        <w:jc w:val="both"/>
        <w:rPr>
          <w:rFonts w:asciiTheme="minorHAnsi" w:hAnsiTheme="minorHAnsi"/>
        </w:rPr>
      </w:pPr>
    </w:p>
    <w:p w14:paraId="4C63A0C4" w14:textId="57105677" w:rsidR="00553669" w:rsidRPr="003524FC" w:rsidRDefault="00553669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e) Následně je dobré si také všimnout toho, že důležitou součástí verbální komunikace je </w:t>
      </w:r>
      <w:r w:rsidRPr="003524FC">
        <w:rPr>
          <w:rFonts w:asciiTheme="minorHAnsi" w:hAnsiTheme="minorHAnsi"/>
          <w:b/>
          <w:bCs/>
        </w:rPr>
        <w:t>schopnost klást otázky</w:t>
      </w:r>
      <w:r w:rsidRPr="003524FC">
        <w:rPr>
          <w:rFonts w:asciiTheme="minorHAnsi" w:hAnsiTheme="minorHAnsi"/>
        </w:rPr>
        <w:t xml:space="preserve"> a řídit v tomto směru rozhovor. </w:t>
      </w:r>
    </w:p>
    <w:p w14:paraId="251B6ACD" w14:textId="77777777" w:rsidR="00553669" w:rsidRPr="003524FC" w:rsidRDefault="00553669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Otázky obecně slouží k ak</w:t>
      </w:r>
      <w:r w:rsidR="00AA2B6C" w:rsidRPr="003524FC">
        <w:rPr>
          <w:rFonts w:asciiTheme="minorHAnsi" w:hAnsiTheme="minorHAnsi"/>
        </w:rPr>
        <w:t>tivizaci komunikačních partnerů. D</w:t>
      </w:r>
      <w:r w:rsidRPr="003524FC">
        <w:rPr>
          <w:rFonts w:asciiTheme="minorHAnsi" w:hAnsiTheme="minorHAnsi"/>
        </w:rPr>
        <w:t xml:space="preserve">ůležité jsou v tomto směru především tzv. otevřené otázky, kde nestačí odpovědět pouze jedním slovem (ano, ne, nevím). </w:t>
      </w:r>
    </w:p>
    <w:p w14:paraId="27DD0E05" w14:textId="1B09BF14" w:rsidR="00553669" w:rsidRPr="003524FC" w:rsidRDefault="00553669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Například pokud uzavřenou otázku </w:t>
      </w:r>
      <w:r w:rsidRPr="003524FC">
        <w:rPr>
          <w:rFonts w:asciiTheme="minorHAnsi" w:hAnsiTheme="minorHAnsi"/>
          <w:i/>
          <w:iCs/>
        </w:rPr>
        <w:t xml:space="preserve">„Máte odpoledne čas sejít </w:t>
      </w:r>
      <w:r w:rsidR="00C83BBD" w:rsidRPr="003524FC">
        <w:rPr>
          <w:rFonts w:asciiTheme="minorHAnsi" w:hAnsiTheme="minorHAnsi"/>
          <w:i/>
          <w:iCs/>
        </w:rPr>
        <w:t xml:space="preserve">se a </w:t>
      </w:r>
      <w:r w:rsidRPr="003524FC">
        <w:rPr>
          <w:rFonts w:asciiTheme="minorHAnsi" w:hAnsiTheme="minorHAnsi"/>
          <w:i/>
          <w:iCs/>
        </w:rPr>
        <w:t>vše projednat?“</w:t>
      </w:r>
      <w:r w:rsidRPr="003524FC">
        <w:rPr>
          <w:rFonts w:asciiTheme="minorHAnsi" w:hAnsiTheme="minorHAnsi"/>
        </w:rPr>
        <w:t xml:space="preserve"> vyměníte za otevřenou otázku </w:t>
      </w:r>
      <w:r w:rsidRPr="003524FC">
        <w:rPr>
          <w:rFonts w:asciiTheme="minorHAnsi" w:hAnsiTheme="minorHAnsi"/>
          <w:i/>
          <w:iCs/>
        </w:rPr>
        <w:t>„Co děláte dnes odpoledne?“</w:t>
      </w:r>
      <w:r w:rsidRPr="003524FC">
        <w:rPr>
          <w:rFonts w:asciiTheme="minorHAnsi" w:hAnsiTheme="minorHAnsi"/>
        </w:rPr>
        <w:t>, získáte daleko více informací a prostor k jednání.</w:t>
      </w:r>
    </w:p>
    <w:p w14:paraId="24376904" w14:textId="77777777" w:rsidR="00CC13AA" w:rsidRPr="003524FC" w:rsidRDefault="00CC13AA" w:rsidP="003524FC">
      <w:pPr>
        <w:spacing w:after="120"/>
        <w:jc w:val="both"/>
        <w:rPr>
          <w:rFonts w:asciiTheme="minorHAnsi" w:hAnsiTheme="minorHAnsi"/>
        </w:rPr>
      </w:pPr>
    </w:p>
    <w:p w14:paraId="7CC48EEC" w14:textId="5FF41537" w:rsidR="00CA331A" w:rsidRPr="003524FC" w:rsidRDefault="00CA331A" w:rsidP="003524FC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sz w:val="24"/>
          <w:szCs w:val="24"/>
        </w:rPr>
      </w:pPr>
      <w:r w:rsidRPr="003524FC">
        <w:rPr>
          <w:sz w:val="24"/>
          <w:szCs w:val="24"/>
        </w:rPr>
        <w:t xml:space="preserve">V případě </w:t>
      </w:r>
      <w:r w:rsidRPr="003524FC">
        <w:rPr>
          <w:b/>
          <w:sz w:val="24"/>
          <w:szCs w:val="24"/>
        </w:rPr>
        <w:t>emocionálních připomínek</w:t>
      </w:r>
      <w:r w:rsidRPr="003524FC">
        <w:rPr>
          <w:sz w:val="24"/>
          <w:szCs w:val="24"/>
        </w:rPr>
        <w:t xml:space="preserve"> je zde dobré uplatnit podobný přístup, který jsme popsali v předchozí části. Emotivně zabarvená komunikace v každém případě vyžaduje zachování chladné hlavy (neuchylovat se k úrokům či k přehnané obraně), udržení prostoru pro protihráče (neskákat mu do řeči, nepřerušovat j</w:t>
      </w:r>
      <w:r w:rsidR="00DD1CF6" w:rsidRPr="003524FC">
        <w:rPr>
          <w:sz w:val="24"/>
          <w:szCs w:val="24"/>
        </w:rPr>
        <w:t>ej) a důležité je také</w:t>
      </w:r>
      <w:r w:rsidRPr="003524FC">
        <w:rPr>
          <w:sz w:val="24"/>
          <w:szCs w:val="24"/>
        </w:rPr>
        <w:t xml:space="preserve"> vzít vážně jeho představy</w:t>
      </w:r>
      <w:r w:rsidR="00DD1CF6" w:rsidRPr="003524FC">
        <w:rPr>
          <w:sz w:val="24"/>
          <w:szCs w:val="24"/>
        </w:rPr>
        <w:t xml:space="preserve"> a hledat řešení problému</w:t>
      </w:r>
      <w:r w:rsidRPr="003524FC">
        <w:rPr>
          <w:sz w:val="24"/>
          <w:szCs w:val="24"/>
        </w:rPr>
        <w:t xml:space="preserve"> (vždyť to, že </w:t>
      </w:r>
      <w:r w:rsidR="00C83BBD" w:rsidRPr="003524FC">
        <w:rPr>
          <w:sz w:val="24"/>
          <w:szCs w:val="24"/>
        </w:rPr>
        <w:t>v</w:t>
      </w:r>
      <w:r w:rsidRPr="003524FC">
        <w:rPr>
          <w:sz w:val="24"/>
          <w:szCs w:val="24"/>
        </w:rPr>
        <w:t xml:space="preserve">ám někdo </w:t>
      </w:r>
      <w:r w:rsidRPr="003524FC">
        <w:rPr>
          <w:sz w:val="24"/>
          <w:szCs w:val="24"/>
        </w:rPr>
        <w:lastRenderedPageBreak/>
        <w:t>v emocích řekne, jak by si řešení představoval, ještě neznamená, že tomu tak ve finále musí být</w:t>
      </w:r>
      <w:r w:rsidR="00DD1CF6" w:rsidRPr="003524FC">
        <w:rPr>
          <w:sz w:val="24"/>
          <w:szCs w:val="24"/>
        </w:rPr>
        <w:t>, jste teprve na začátku cesty</w:t>
      </w:r>
      <w:r w:rsidRPr="003524FC">
        <w:rPr>
          <w:sz w:val="24"/>
          <w:szCs w:val="24"/>
        </w:rPr>
        <w:t>)</w:t>
      </w:r>
      <w:r w:rsidR="00DD1CF6" w:rsidRPr="003524FC">
        <w:rPr>
          <w:sz w:val="24"/>
          <w:szCs w:val="24"/>
        </w:rPr>
        <w:t xml:space="preserve">. </w:t>
      </w:r>
      <w:r w:rsidRPr="003524FC">
        <w:rPr>
          <w:sz w:val="24"/>
          <w:szCs w:val="24"/>
        </w:rPr>
        <w:t xml:space="preserve"> </w:t>
      </w:r>
    </w:p>
    <w:p w14:paraId="1BABF716" w14:textId="77777777" w:rsidR="00CC13AA" w:rsidRPr="003524FC" w:rsidRDefault="00CC13AA" w:rsidP="003524FC">
      <w:pPr>
        <w:spacing w:after="120"/>
        <w:jc w:val="both"/>
        <w:rPr>
          <w:rFonts w:asciiTheme="minorHAnsi" w:hAnsiTheme="minorHAnsi"/>
        </w:rPr>
      </w:pPr>
    </w:p>
    <w:p w14:paraId="2F32CA81" w14:textId="31DECC9A" w:rsidR="00DD1CF6" w:rsidRPr="003524FC" w:rsidRDefault="00DD1CF6" w:rsidP="003524FC">
      <w:pPr>
        <w:pStyle w:val="Odstavecseseznamem"/>
        <w:numPr>
          <w:ilvl w:val="0"/>
          <w:numId w:val="18"/>
        </w:numPr>
        <w:spacing w:after="120" w:line="240" w:lineRule="auto"/>
        <w:jc w:val="both"/>
        <w:rPr>
          <w:sz w:val="24"/>
          <w:szCs w:val="24"/>
        </w:rPr>
      </w:pPr>
      <w:r w:rsidRPr="003524FC">
        <w:rPr>
          <w:sz w:val="24"/>
          <w:szCs w:val="24"/>
        </w:rPr>
        <w:t xml:space="preserve">V případě </w:t>
      </w:r>
      <w:r w:rsidRPr="003524FC">
        <w:rPr>
          <w:b/>
          <w:sz w:val="24"/>
          <w:szCs w:val="24"/>
        </w:rPr>
        <w:t>taktických námitek</w:t>
      </w:r>
      <w:r w:rsidRPr="003524FC">
        <w:rPr>
          <w:sz w:val="24"/>
          <w:szCs w:val="24"/>
        </w:rPr>
        <w:t xml:space="preserve"> je důležité pochopit, že to, co partner vyjadřuje, je jakýmsi rozehráním komunikace, jejíž účel i smysl je nejasný. Taktické námitky mají často podobu výroků, vůči nimž se jen těžko dá cosi namítat. Co lze říci na to, když na </w:t>
      </w:r>
      <w:r w:rsidR="00C83BBD" w:rsidRPr="003524FC">
        <w:rPr>
          <w:sz w:val="24"/>
          <w:szCs w:val="24"/>
        </w:rPr>
        <w:t>v</w:t>
      </w:r>
      <w:r w:rsidRPr="003524FC">
        <w:rPr>
          <w:sz w:val="24"/>
          <w:szCs w:val="24"/>
        </w:rPr>
        <w:t xml:space="preserve">aše dobře míněné argumenty někdo řekne: </w:t>
      </w:r>
      <w:r w:rsidR="00C83BBD" w:rsidRPr="003524FC">
        <w:rPr>
          <w:i/>
          <w:sz w:val="24"/>
          <w:szCs w:val="24"/>
        </w:rPr>
        <w:t>„</w:t>
      </w:r>
      <w:r w:rsidRPr="003524FC">
        <w:rPr>
          <w:i/>
          <w:sz w:val="24"/>
          <w:szCs w:val="24"/>
        </w:rPr>
        <w:t>To je sice hezké, ale já si to ještě rozmyslím</w:t>
      </w:r>
      <w:r w:rsidRPr="003524FC">
        <w:rPr>
          <w:sz w:val="24"/>
          <w:szCs w:val="24"/>
        </w:rPr>
        <w:t>.</w:t>
      </w:r>
      <w:r w:rsidR="00C83BBD" w:rsidRPr="003524FC">
        <w:rPr>
          <w:sz w:val="24"/>
          <w:szCs w:val="24"/>
        </w:rPr>
        <w:t>“</w:t>
      </w:r>
      <w:r w:rsidRPr="003524FC">
        <w:rPr>
          <w:sz w:val="24"/>
          <w:szCs w:val="24"/>
        </w:rPr>
        <w:t xml:space="preserve"> Nebo: </w:t>
      </w:r>
      <w:r w:rsidR="00C83BBD" w:rsidRPr="003524FC">
        <w:rPr>
          <w:i/>
          <w:sz w:val="24"/>
          <w:szCs w:val="24"/>
        </w:rPr>
        <w:t>„</w:t>
      </w:r>
      <w:r w:rsidRPr="003524FC">
        <w:rPr>
          <w:i/>
          <w:sz w:val="24"/>
          <w:szCs w:val="24"/>
        </w:rPr>
        <w:t>To je zajímavé, že to po mém dítěti chcete, co vím, jinde již od toho upouštějí…“</w:t>
      </w:r>
      <w:r w:rsidRPr="003524FC">
        <w:rPr>
          <w:sz w:val="24"/>
          <w:szCs w:val="24"/>
        </w:rPr>
        <w:t xml:space="preserve">. Těžko hledat v takovýchto případech dohodu. </w:t>
      </w:r>
    </w:p>
    <w:p w14:paraId="4A8F8397" w14:textId="77777777" w:rsidR="00DD1CF6" w:rsidRPr="003524FC" w:rsidRDefault="00DD1CF6" w:rsidP="003524FC">
      <w:pPr>
        <w:spacing w:after="120"/>
        <w:jc w:val="both"/>
        <w:rPr>
          <w:rFonts w:asciiTheme="minorHAnsi" w:hAnsiTheme="minorHAnsi"/>
        </w:rPr>
      </w:pPr>
    </w:p>
    <w:p w14:paraId="7EB811B1" w14:textId="77777777" w:rsidR="00DD1CF6" w:rsidRPr="003524FC" w:rsidRDefault="00DD1CF6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Možné řešení takovýchto námitek a přístupů lze spatřovat v argumentaci, ktero</w:t>
      </w:r>
      <w:r w:rsidR="00AA2B6C" w:rsidRPr="003524FC">
        <w:rPr>
          <w:rFonts w:asciiTheme="minorHAnsi" w:hAnsiTheme="minorHAnsi"/>
        </w:rPr>
        <w:t>u postavíte v daném případě do podoby</w:t>
      </w:r>
      <w:r w:rsidRPr="003524FC">
        <w:rPr>
          <w:rFonts w:asciiTheme="minorHAnsi" w:hAnsiTheme="minorHAnsi"/>
        </w:rPr>
        <w:t xml:space="preserve"> zjišťující</w:t>
      </w:r>
      <w:r w:rsidR="00AA2B6C" w:rsidRPr="003524FC">
        <w:rPr>
          <w:rFonts w:asciiTheme="minorHAnsi" w:hAnsiTheme="minorHAnsi"/>
        </w:rPr>
        <w:t>ho</w:t>
      </w:r>
      <w:r w:rsidRPr="003524FC">
        <w:rPr>
          <w:rFonts w:asciiTheme="minorHAnsi" w:hAnsiTheme="minorHAnsi"/>
        </w:rPr>
        <w:t xml:space="preserve"> dialog</w:t>
      </w:r>
      <w:r w:rsidR="00AA2B6C" w:rsidRPr="003524FC">
        <w:rPr>
          <w:rFonts w:asciiTheme="minorHAnsi" w:hAnsiTheme="minorHAnsi"/>
        </w:rPr>
        <w:t>u</w:t>
      </w:r>
      <w:r w:rsidRPr="003524FC">
        <w:rPr>
          <w:rFonts w:asciiTheme="minorHAnsi" w:hAnsiTheme="minorHAnsi"/>
        </w:rPr>
        <w:t>. Můžeme si v tomto případě představit jeho strukturu třeba následujícím způsobem:</w:t>
      </w:r>
    </w:p>
    <w:p w14:paraId="768BAB55" w14:textId="77777777" w:rsidR="00DD1CF6" w:rsidRPr="003524FC" w:rsidRDefault="00DD1CF6" w:rsidP="003524FC">
      <w:pPr>
        <w:spacing w:after="120"/>
        <w:jc w:val="both"/>
        <w:rPr>
          <w:rFonts w:asciiTheme="minorHAnsi" w:hAnsiTheme="minorHAnsi"/>
        </w:rPr>
      </w:pPr>
    </w:p>
    <w:p w14:paraId="0B5463E6" w14:textId="77777777" w:rsidR="00DD1CF6" w:rsidRPr="003524FC" w:rsidRDefault="00DD1CF6" w:rsidP="003524FC">
      <w:pPr>
        <w:numPr>
          <w:ilvl w:val="0"/>
          <w:numId w:val="15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left" w:pos="2977"/>
        </w:tabs>
        <w:spacing w:after="120"/>
        <w:ind w:left="2988" w:right="3685"/>
        <w:rPr>
          <w:rFonts w:asciiTheme="minorHAnsi" w:hAnsiTheme="minorHAnsi" w:cstheme="minorHAnsi"/>
        </w:rPr>
      </w:pPr>
      <w:r w:rsidRPr="003524FC">
        <w:rPr>
          <w:rFonts w:asciiTheme="minorHAnsi" w:hAnsiTheme="minorHAnsi" w:cstheme="minorHAnsi"/>
        </w:rPr>
        <w:t>Naslouchání</w:t>
      </w:r>
    </w:p>
    <w:p w14:paraId="3F8912AC" w14:textId="77777777" w:rsidR="00DD1CF6" w:rsidRPr="003524FC" w:rsidRDefault="00DD1CF6" w:rsidP="003524FC">
      <w:pPr>
        <w:numPr>
          <w:ilvl w:val="0"/>
          <w:numId w:val="15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left" w:pos="2977"/>
        </w:tabs>
        <w:spacing w:after="120"/>
        <w:ind w:left="2988" w:right="3685"/>
        <w:rPr>
          <w:rFonts w:asciiTheme="minorHAnsi" w:hAnsiTheme="minorHAnsi" w:cstheme="minorHAnsi"/>
        </w:rPr>
      </w:pPr>
      <w:r w:rsidRPr="003524FC">
        <w:rPr>
          <w:rFonts w:asciiTheme="minorHAnsi" w:hAnsiTheme="minorHAnsi" w:cstheme="minorHAnsi"/>
        </w:rPr>
        <w:t>Potvrzení</w:t>
      </w:r>
    </w:p>
    <w:p w14:paraId="089E1918" w14:textId="77777777" w:rsidR="00DD1CF6" w:rsidRPr="003524FC" w:rsidRDefault="00DD1CF6" w:rsidP="003524FC">
      <w:pPr>
        <w:numPr>
          <w:ilvl w:val="0"/>
          <w:numId w:val="15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left" w:pos="2977"/>
        </w:tabs>
        <w:spacing w:after="120"/>
        <w:ind w:left="2988" w:right="3685"/>
        <w:rPr>
          <w:rFonts w:asciiTheme="minorHAnsi" w:hAnsiTheme="minorHAnsi" w:cstheme="minorHAnsi"/>
        </w:rPr>
      </w:pPr>
      <w:r w:rsidRPr="003524FC">
        <w:rPr>
          <w:rFonts w:asciiTheme="minorHAnsi" w:hAnsiTheme="minorHAnsi" w:cstheme="minorHAnsi"/>
        </w:rPr>
        <w:t>Průzkum</w:t>
      </w:r>
    </w:p>
    <w:p w14:paraId="34356192" w14:textId="77777777" w:rsidR="00DD1CF6" w:rsidRPr="003524FC" w:rsidRDefault="00DD1CF6" w:rsidP="003524FC">
      <w:pPr>
        <w:numPr>
          <w:ilvl w:val="0"/>
          <w:numId w:val="15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0" w:color="auto" w:fill="auto"/>
        <w:tabs>
          <w:tab w:val="left" w:pos="2977"/>
        </w:tabs>
        <w:spacing w:after="120"/>
        <w:ind w:left="2988" w:right="3685"/>
        <w:rPr>
          <w:rFonts w:asciiTheme="minorHAnsi" w:hAnsiTheme="minorHAnsi" w:cstheme="minorHAnsi"/>
        </w:rPr>
      </w:pPr>
      <w:r w:rsidRPr="003524FC">
        <w:rPr>
          <w:rFonts w:asciiTheme="minorHAnsi" w:hAnsiTheme="minorHAnsi" w:cstheme="minorHAnsi"/>
        </w:rPr>
        <w:t>Reagování</w:t>
      </w:r>
    </w:p>
    <w:p w14:paraId="622DD895" w14:textId="77777777" w:rsidR="00DD1CF6" w:rsidRPr="003524FC" w:rsidRDefault="00DD1CF6" w:rsidP="003524FC">
      <w:pPr>
        <w:spacing w:after="120"/>
        <w:jc w:val="both"/>
        <w:rPr>
          <w:rFonts w:asciiTheme="minorHAnsi" w:hAnsiTheme="minorHAnsi"/>
        </w:rPr>
      </w:pPr>
    </w:p>
    <w:p w14:paraId="5A8E00B4" w14:textId="77777777" w:rsidR="007329E6" w:rsidRDefault="00CB78EC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První krok, </w:t>
      </w:r>
      <w:r w:rsidR="00DD1CF6" w:rsidRPr="003524FC">
        <w:rPr>
          <w:rFonts w:asciiTheme="minorHAnsi" w:hAnsiTheme="minorHAnsi"/>
          <w:i/>
        </w:rPr>
        <w:t>Naslouchání</w:t>
      </w:r>
      <w:r w:rsidRPr="003524FC">
        <w:rPr>
          <w:rFonts w:asciiTheme="minorHAnsi" w:hAnsiTheme="minorHAnsi"/>
        </w:rPr>
        <w:t>,</w:t>
      </w:r>
      <w:r w:rsidR="00DD1CF6" w:rsidRPr="003524FC">
        <w:rPr>
          <w:rFonts w:asciiTheme="minorHAnsi" w:hAnsiTheme="minorHAnsi"/>
        </w:rPr>
        <w:t xml:space="preserve"> nám říká, že</w:t>
      </w:r>
      <w:r w:rsidRPr="003524FC">
        <w:rPr>
          <w:rFonts w:asciiTheme="minorHAnsi" w:hAnsiTheme="minorHAnsi"/>
        </w:rPr>
        <w:t xml:space="preserve"> je velmi důležité vnímat, co nám rodič říká. Umožní nám to pak reagovat přesně na jeho slova, na to, co říká, ne na to, co si myslíme, že říká. </w:t>
      </w:r>
    </w:p>
    <w:p w14:paraId="4C27BD45" w14:textId="0BA0269E" w:rsidR="007329E6" w:rsidRDefault="00CB78EC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  <w:i/>
        </w:rPr>
        <w:t>Potvrzení</w:t>
      </w:r>
      <w:r w:rsidRPr="003524FC">
        <w:rPr>
          <w:rFonts w:asciiTheme="minorHAnsi" w:hAnsiTheme="minorHAnsi"/>
        </w:rPr>
        <w:t xml:space="preserve"> je vyjádření přijetí námitky, přijetí výzvy k dialogu. Že si někdo něco chce rozmyslet? Ano, je to dobře, že o věci přemýšlí. Že někde věci dělají jinak, než ve vaší škole? Ano, je dob</w:t>
      </w:r>
      <w:r w:rsidR="007329E6">
        <w:rPr>
          <w:rFonts w:asciiTheme="minorHAnsi" w:hAnsiTheme="minorHAnsi"/>
        </w:rPr>
        <w:t>ře, že dnes nejsou všechny škol</w:t>
      </w:r>
      <w:r w:rsidRPr="003524FC">
        <w:rPr>
          <w:rFonts w:asciiTheme="minorHAnsi" w:hAnsiTheme="minorHAnsi"/>
        </w:rPr>
        <w:t xml:space="preserve">y stejné a rodiče mají na výběr. </w:t>
      </w:r>
    </w:p>
    <w:p w14:paraId="134EC61D" w14:textId="77777777" w:rsidR="007329E6" w:rsidRDefault="00CB78EC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Krok označený jako </w:t>
      </w:r>
      <w:r w:rsidRPr="003524FC">
        <w:rPr>
          <w:rFonts w:asciiTheme="minorHAnsi" w:hAnsiTheme="minorHAnsi"/>
          <w:i/>
        </w:rPr>
        <w:t>Průzkum</w:t>
      </w:r>
      <w:r w:rsidRPr="003524FC">
        <w:rPr>
          <w:rFonts w:asciiTheme="minorHAnsi" w:hAnsiTheme="minorHAnsi"/>
        </w:rPr>
        <w:t xml:space="preserve"> je cestou, jak z obecné připomínky získat konkrétní, tedy takovou, na kterou je již možné reagovat. Je třeba se rozmyslet? A v jakém aspektu, do jaké doby, s kým? Jinde to dělají jinak? A jak, v čem se liší a v čem je to dobré? </w:t>
      </w:r>
    </w:p>
    <w:p w14:paraId="13DAC2BE" w14:textId="19F6274F" w:rsidR="00DD1CF6" w:rsidRPr="003524FC" w:rsidRDefault="00CB78EC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Teprve pak je možné</w:t>
      </w:r>
      <w:r w:rsidRPr="003524FC">
        <w:rPr>
          <w:rFonts w:asciiTheme="minorHAnsi" w:hAnsiTheme="minorHAnsi"/>
          <w:i/>
        </w:rPr>
        <w:t xml:space="preserve"> reagovat</w:t>
      </w:r>
      <w:r w:rsidRPr="003524FC">
        <w:rPr>
          <w:rFonts w:asciiTheme="minorHAnsi" w:hAnsiTheme="minorHAnsi"/>
        </w:rPr>
        <w:t xml:space="preserve"> a nalézt řešení. </w:t>
      </w:r>
    </w:p>
    <w:p w14:paraId="4A6DBB1B" w14:textId="77777777" w:rsidR="00CB78EC" w:rsidRPr="003524FC" w:rsidRDefault="00CB78EC" w:rsidP="003524FC">
      <w:pPr>
        <w:spacing w:after="120"/>
        <w:jc w:val="both"/>
        <w:rPr>
          <w:rFonts w:asciiTheme="minorHAnsi" w:hAnsiTheme="minorHAnsi"/>
        </w:rPr>
      </w:pPr>
    </w:p>
    <w:p w14:paraId="6EAFCA9B" w14:textId="57130A0B" w:rsidR="00345FD8" w:rsidRPr="003524FC" w:rsidRDefault="00D96584" w:rsidP="003524FC">
      <w:pPr>
        <w:spacing w:after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2.</w:t>
      </w:r>
      <w:r w:rsidR="00CB78EC" w:rsidRPr="003524FC">
        <w:rPr>
          <w:rFonts w:asciiTheme="minorHAnsi" w:hAnsiTheme="minorHAnsi"/>
          <w:b/>
        </w:rPr>
        <w:t>3 Komunikace s rodičem uplatňujícím demokratickou výchovu</w:t>
      </w:r>
      <w:r w:rsidR="00345FD8" w:rsidRPr="003524FC">
        <w:rPr>
          <w:rFonts w:asciiTheme="minorHAnsi" w:hAnsiTheme="minorHAnsi"/>
          <w:b/>
        </w:rPr>
        <w:t xml:space="preserve">  </w:t>
      </w:r>
    </w:p>
    <w:p w14:paraId="3ADFA3DD" w14:textId="07159228" w:rsidR="00345FD8" w:rsidRPr="003524FC" w:rsidRDefault="00345FD8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Výchova pojatá jako demokratická vyjadřuje vychovatelov</w:t>
      </w:r>
      <w:r w:rsidR="006110EB" w:rsidRPr="003524FC">
        <w:rPr>
          <w:rFonts w:asciiTheme="minorHAnsi" w:hAnsiTheme="minorHAnsi"/>
        </w:rPr>
        <w:t>u snahu o harmonii mezi nároky</w:t>
      </w:r>
      <w:r w:rsidR="00CB78EC" w:rsidRPr="003524FC">
        <w:rPr>
          <w:rFonts w:asciiTheme="minorHAnsi" w:hAnsiTheme="minorHAnsi"/>
        </w:rPr>
        <w:t xml:space="preserve"> rodinného společenství a prostorem, svobodou jedince</w:t>
      </w:r>
      <w:r w:rsidRPr="003524FC">
        <w:rPr>
          <w:rFonts w:asciiTheme="minorHAnsi" w:hAnsiTheme="minorHAnsi"/>
        </w:rPr>
        <w:t>. Jejím základem je systém pravidel, která jsou diskutov</w:t>
      </w:r>
      <w:r w:rsidR="00CB78EC" w:rsidRPr="003524FC">
        <w:rPr>
          <w:rFonts w:asciiTheme="minorHAnsi" w:hAnsiTheme="minorHAnsi"/>
        </w:rPr>
        <w:t>ána, dále osobní příklad rodiče</w:t>
      </w:r>
      <w:r w:rsidRPr="003524FC">
        <w:rPr>
          <w:rFonts w:asciiTheme="minorHAnsi" w:hAnsiTheme="minorHAnsi"/>
        </w:rPr>
        <w:t xml:space="preserve"> a poskytování nezpo</w:t>
      </w:r>
      <w:r w:rsidR="00CB78EC" w:rsidRPr="003524FC">
        <w:rPr>
          <w:rFonts w:asciiTheme="minorHAnsi" w:hAnsiTheme="minorHAnsi"/>
        </w:rPr>
        <w:t xml:space="preserve">chybnitelné </w:t>
      </w:r>
      <w:r w:rsidRPr="003524FC">
        <w:rPr>
          <w:rFonts w:asciiTheme="minorHAnsi" w:hAnsiTheme="minorHAnsi"/>
        </w:rPr>
        <w:t>podpory dítěti. Zachování autority rodiče je jedním z důležitých rysů demokratické výchovy.</w:t>
      </w:r>
    </w:p>
    <w:p w14:paraId="3BFEF8C7" w14:textId="77777777" w:rsidR="006110EB" w:rsidRPr="003524FC" w:rsidRDefault="003979AE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Rodiny, které dovedou ve výchově svých dětí uplatňovat přiměřenou podobu autority</w:t>
      </w:r>
      <w:r w:rsidR="004A1572" w:rsidRPr="003524FC">
        <w:rPr>
          <w:rFonts w:asciiTheme="minorHAnsi" w:hAnsiTheme="minorHAnsi"/>
        </w:rPr>
        <w:t xml:space="preserve">, mají tendenci také aktivně vstupovat do komunikace se školou a hledat nové podoby vzájemné spolupráce. </w:t>
      </w:r>
      <w:r w:rsidR="007E1A28" w:rsidRPr="003524FC">
        <w:rPr>
          <w:rFonts w:asciiTheme="minorHAnsi" w:hAnsiTheme="minorHAnsi"/>
        </w:rPr>
        <w:t>Vztahy mezi učiteli a rodiči byly po dlouhou dobu tradičně omezeny víceméně na jednosměrný přenos inf</w:t>
      </w:r>
      <w:r w:rsidR="004A1572" w:rsidRPr="003524FC">
        <w:rPr>
          <w:rFonts w:asciiTheme="minorHAnsi" w:hAnsiTheme="minorHAnsi"/>
        </w:rPr>
        <w:t>ormací a poskytování rad pedagogů</w:t>
      </w:r>
      <w:r w:rsidR="007E1A28" w:rsidRPr="003524FC">
        <w:rPr>
          <w:rFonts w:asciiTheme="minorHAnsi" w:hAnsiTheme="minorHAnsi"/>
        </w:rPr>
        <w:t xml:space="preserve"> rodičům. K častějším kontaktům mezi školou a rodiči docházelo pouze tehdy, bylo-li třeba řešit</w:t>
      </w:r>
      <w:r w:rsidR="004A1572" w:rsidRPr="003524FC">
        <w:rPr>
          <w:rFonts w:asciiTheme="minorHAnsi" w:hAnsiTheme="minorHAnsi"/>
        </w:rPr>
        <w:t xml:space="preserve"> výchovné  nebo procesní</w:t>
      </w:r>
      <w:r w:rsidR="007E1A28" w:rsidRPr="003524FC">
        <w:rPr>
          <w:rFonts w:asciiTheme="minorHAnsi" w:hAnsiTheme="minorHAnsi"/>
        </w:rPr>
        <w:t xml:space="preserve"> </w:t>
      </w:r>
      <w:r w:rsidR="007E1A28" w:rsidRPr="003524FC">
        <w:rPr>
          <w:rFonts w:asciiTheme="minorHAnsi" w:hAnsiTheme="minorHAnsi"/>
        </w:rPr>
        <w:lastRenderedPageBreak/>
        <w:t>problémy</w:t>
      </w:r>
      <w:r w:rsidR="004A1572" w:rsidRPr="003524FC">
        <w:rPr>
          <w:rFonts w:asciiTheme="minorHAnsi" w:hAnsiTheme="minorHAnsi"/>
        </w:rPr>
        <w:t xml:space="preserve">. </w:t>
      </w:r>
      <w:r w:rsidR="007E1A28" w:rsidRPr="003524FC">
        <w:rPr>
          <w:rFonts w:asciiTheme="minorHAnsi" w:hAnsiTheme="minorHAnsi"/>
        </w:rPr>
        <w:t>Není proto divu, že do proměny cílů, obsahu i forem komunikace mezi školou a rodinou se vkládalo po změně spo</w:t>
      </w:r>
      <w:r w:rsidR="004A1572" w:rsidRPr="003524FC">
        <w:rPr>
          <w:rFonts w:asciiTheme="minorHAnsi" w:hAnsiTheme="minorHAnsi"/>
        </w:rPr>
        <w:t>lečenského režimu mnoho nadějí (Rabušicová, 2004).</w:t>
      </w:r>
    </w:p>
    <w:p w14:paraId="21BB4D60" w14:textId="77777777" w:rsidR="007329E6" w:rsidRDefault="007E1A28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Při mapování nových podob spolupráce</w:t>
      </w:r>
      <w:r w:rsidR="004A1572" w:rsidRPr="003524FC">
        <w:rPr>
          <w:rFonts w:asciiTheme="minorHAnsi" w:hAnsiTheme="minorHAnsi"/>
        </w:rPr>
        <w:t xml:space="preserve"> a komunikace</w:t>
      </w:r>
      <w:r w:rsidRPr="003524FC">
        <w:rPr>
          <w:rFonts w:asciiTheme="minorHAnsi" w:hAnsiTheme="minorHAnsi"/>
        </w:rPr>
        <w:t xml:space="preserve"> mezi rodinou a </w:t>
      </w:r>
      <w:r w:rsidR="004A1572" w:rsidRPr="003524FC">
        <w:rPr>
          <w:rFonts w:asciiTheme="minorHAnsi" w:hAnsiTheme="minorHAnsi"/>
        </w:rPr>
        <w:t>školou</w:t>
      </w:r>
      <w:r w:rsidRPr="003524FC">
        <w:rPr>
          <w:rFonts w:asciiTheme="minorHAnsi" w:hAnsiTheme="minorHAnsi"/>
        </w:rPr>
        <w:t xml:space="preserve"> můžeme nalézt celou řadu příkladů. </w:t>
      </w:r>
    </w:p>
    <w:p w14:paraId="32C142FA" w14:textId="77777777" w:rsidR="007329E6" w:rsidRDefault="007E1A28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Bečvářová (2003) představuje </w:t>
      </w:r>
      <w:r w:rsidR="006110EB" w:rsidRPr="003524FC">
        <w:rPr>
          <w:rFonts w:asciiTheme="minorHAnsi" w:hAnsiTheme="minorHAnsi"/>
        </w:rPr>
        <w:t xml:space="preserve">komunikaci a </w:t>
      </w:r>
      <w:r w:rsidRPr="003524FC">
        <w:rPr>
          <w:rFonts w:asciiTheme="minorHAnsi" w:hAnsiTheme="minorHAnsi"/>
        </w:rPr>
        <w:t>spolupráci školy a rodiny na principu vzájemné partnerské dohody, která funguje jako záruka realizace výchovně-vzdělávacích záměrů a plánů, zájmů a přání rodičů v oblasti odborné poradenské pomoci, vzdělávání, společenskýc</w:t>
      </w:r>
      <w:r w:rsidR="004A1572" w:rsidRPr="003524FC">
        <w:rPr>
          <w:rFonts w:asciiTheme="minorHAnsi" w:hAnsiTheme="minorHAnsi"/>
        </w:rPr>
        <w:t>h, kulturních, ale i volnočasových aktivit</w:t>
      </w:r>
      <w:r w:rsidRPr="003524FC">
        <w:rPr>
          <w:rFonts w:asciiTheme="minorHAnsi" w:hAnsiTheme="minorHAnsi"/>
        </w:rPr>
        <w:t xml:space="preserve">. </w:t>
      </w:r>
      <w:r w:rsidR="006110EB" w:rsidRPr="003524FC">
        <w:rPr>
          <w:rFonts w:asciiTheme="minorHAnsi" w:hAnsiTheme="minorHAnsi"/>
        </w:rPr>
        <w:t>Často</w:t>
      </w:r>
      <w:r w:rsidRPr="003524FC">
        <w:rPr>
          <w:rFonts w:asciiTheme="minorHAnsi" w:hAnsiTheme="minorHAnsi"/>
        </w:rPr>
        <w:t xml:space="preserve"> šk</w:t>
      </w:r>
      <w:r w:rsidR="006110EB" w:rsidRPr="003524FC">
        <w:rPr>
          <w:rFonts w:asciiTheme="minorHAnsi" w:hAnsiTheme="minorHAnsi"/>
        </w:rPr>
        <w:t>ola a rodina kooperuje</w:t>
      </w:r>
      <w:r w:rsidRPr="003524FC">
        <w:rPr>
          <w:rFonts w:asciiTheme="minorHAnsi" w:hAnsiTheme="minorHAnsi"/>
        </w:rPr>
        <w:t xml:space="preserve"> při prezentaci školy na veřejnosti, rodiče participují na materiálně-technické a sponzorské pomoci. </w:t>
      </w:r>
    </w:p>
    <w:p w14:paraId="2D2717C3" w14:textId="4C46F499" w:rsidR="006110EB" w:rsidRPr="003524FC" w:rsidRDefault="007E1A28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Sedláčková, Syslová</w:t>
      </w:r>
      <w:r w:rsidR="00C83BBD" w:rsidRPr="003524FC">
        <w:rPr>
          <w:rFonts w:asciiTheme="minorHAnsi" w:hAnsiTheme="minorHAnsi"/>
        </w:rPr>
        <w:t xml:space="preserve"> a</w:t>
      </w:r>
      <w:r w:rsidRPr="003524FC">
        <w:rPr>
          <w:rFonts w:asciiTheme="minorHAnsi" w:hAnsiTheme="minorHAnsi"/>
        </w:rPr>
        <w:t xml:space="preserve"> Štěpánková (2012) zmiňují</w:t>
      </w:r>
      <w:r w:rsidR="007329E6">
        <w:rPr>
          <w:rFonts w:asciiTheme="minorHAnsi" w:hAnsiTheme="minorHAnsi"/>
        </w:rPr>
        <w:t xml:space="preserve"> příklady na úrovni mateřských škol, uvádějí</w:t>
      </w:r>
      <w:r w:rsidRPr="003524FC">
        <w:rPr>
          <w:rFonts w:asciiTheme="minorHAnsi" w:hAnsiTheme="minorHAnsi"/>
        </w:rPr>
        <w:t>, že vztahy mezi školou a rodinou jsou ovlivněny vzpomínkami a zkušenostmi rodičů na dobu, kdy oni sami absolvovali školní docházku. Zajímavý je v tomto směru postřeh Svobodové (2010), kdy si autorka všímá toho, jak často jsou například u vzpomínek na mateřskou školu dominantní zážitky spojené s nucením do jídla i do spánku, s dotazováním se na odchod na toaletu, s jednotností a příli</w:t>
      </w:r>
      <w:r w:rsidR="007329E6">
        <w:rPr>
          <w:rFonts w:asciiTheme="minorHAnsi" w:hAnsiTheme="minorHAnsi"/>
        </w:rPr>
        <w:t xml:space="preserve">šnou organizovaností života ve </w:t>
      </w:r>
      <w:r w:rsidRPr="003524FC">
        <w:rPr>
          <w:rFonts w:asciiTheme="minorHAnsi" w:hAnsiTheme="minorHAnsi"/>
        </w:rPr>
        <w:t xml:space="preserve">škole. Tyto a podobné vzpomínky pak u rodičů vyvolávají nedůvěru k této předškolní instituci. </w:t>
      </w:r>
    </w:p>
    <w:p w14:paraId="16C54AD4" w14:textId="77777777" w:rsidR="007329E6" w:rsidRDefault="006110EB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Na závěr lze podotknout, že v</w:t>
      </w:r>
      <w:r w:rsidR="007E1A28" w:rsidRPr="003524FC">
        <w:rPr>
          <w:rFonts w:asciiTheme="minorHAnsi" w:hAnsiTheme="minorHAnsi"/>
        </w:rPr>
        <w:t xml:space="preserve"> dnešní době však předškolní vzdělávání dosáhlo značných změn</w:t>
      </w:r>
      <w:r w:rsidRPr="003524FC">
        <w:rPr>
          <w:rFonts w:asciiTheme="minorHAnsi" w:hAnsiTheme="minorHAnsi"/>
        </w:rPr>
        <w:t xml:space="preserve"> a od rodičů nelze automaticky očekávat, že těmto změnám porozumí a budou s námi tak automaticky otevřeně komunikovat. Jak uvádějí Sedláčková, Syslová a Štěpánková:</w:t>
      </w:r>
      <w:r w:rsidR="007E1A28" w:rsidRPr="003524FC">
        <w:rPr>
          <w:rFonts w:asciiTheme="minorHAnsi" w:hAnsiTheme="minorHAnsi"/>
        </w:rPr>
        <w:t xml:space="preserve"> „</w:t>
      </w:r>
      <w:r w:rsidR="007E1A28" w:rsidRPr="003524FC">
        <w:rPr>
          <w:rFonts w:asciiTheme="minorHAnsi" w:hAnsiTheme="minorHAnsi"/>
          <w:i/>
          <w:iCs/>
        </w:rPr>
        <w:t>Ne všichni rodiče tyto změny znají a ne všichni se s nimi ztotožňují. Neznalost cílů předškolního vzdělávání, osobní zkušenosti, postoje, ale i jejich osobnostní založení pak přinášejí zcela odlišný přístup jednotlivých rodičů a rodin k mateřské škole</w:t>
      </w:r>
      <w:r w:rsidRPr="003524FC">
        <w:rPr>
          <w:rFonts w:asciiTheme="minorHAnsi" w:hAnsiTheme="minorHAnsi"/>
        </w:rPr>
        <w:t>“ (</w:t>
      </w:r>
      <w:r w:rsidR="00C83BBD" w:rsidRPr="003524FC">
        <w:rPr>
          <w:rFonts w:asciiTheme="minorHAnsi" w:hAnsiTheme="minorHAnsi"/>
        </w:rPr>
        <w:t xml:space="preserve">Sedláčková, Syslová a Štěpánková, </w:t>
      </w:r>
      <w:r w:rsidR="007E1A28" w:rsidRPr="003524FC">
        <w:rPr>
          <w:rFonts w:asciiTheme="minorHAnsi" w:hAnsiTheme="minorHAnsi"/>
        </w:rPr>
        <w:t xml:space="preserve">2012, s. 75). </w:t>
      </w:r>
    </w:p>
    <w:p w14:paraId="3D609A79" w14:textId="77777777" w:rsidR="007329E6" w:rsidRDefault="006110EB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Stále tak existuje řada </w:t>
      </w:r>
      <w:r w:rsidR="007E1A28" w:rsidRPr="003524FC">
        <w:rPr>
          <w:rFonts w:asciiTheme="minorHAnsi" w:hAnsiTheme="minorHAnsi"/>
        </w:rPr>
        <w:t>rodičů, která</w:t>
      </w:r>
      <w:r w:rsidRPr="003524FC">
        <w:rPr>
          <w:rFonts w:asciiTheme="minorHAnsi" w:hAnsiTheme="minorHAnsi"/>
        </w:rPr>
        <w:t xml:space="preserve"> svá výchovná selhávání chtějí řešit domin</w:t>
      </w:r>
      <w:r w:rsidR="007329E6">
        <w:rPr>
          <w:rFonts w:asciiTheme="minorHAnsi" w:hAnsiTheme="minorHAnsi"/>
        </w:rPr>
        <w:t>antní a konfliktní komunikaci se</w:t>
      </w:r>
      <w:r w:rsidRPr="003524FC">
        <w:rPr>
          <w:rFonts w:asciiTheme="minorHAnsi" w:hAnsiTheme="minorHAnsi"/>
        </w:rPr>
        <w:t xml:space="preserve"> škol</w:t>
      </w:r>
      <w:r w:rsidR="00871220" w:rsidRPr="003524FC">
        <w:rPr>
          <w:rFonts w:asciiTheme="minorHAnsi" w:hAnsiTheme="minorHAnsi"/>
        </w:rPr>
        <w:t>o</w:t>
      </w:r>
      <w:r w:rsidRPr="003524FC">
        <w:rPr>
          <w:rFonts w:asciiTheme="minorHAnsi" w:hAnsiTheme="minorHAnsi"/>
        </w:rPr>
        <w:t>u. O</w:t>
      </w:r>
      <w:r w:rsidR="007E1A28" w:rsidRPr="003524FC">
        <w:rPr>
          <w:rFonts w:asciiTheme="minorHAnsi" w:hAnsiTheme="minorHAnsi"/>
        </w:rPr>
        <w:t>č</w:t>
      </w:r>
      <w:r w:rsidRPr="003524FC">
        <w:rPr>
          <w:rFonts w:asciiTheme="minorHAnsi" w:hAnsiTheme="minorHAnsi"/>
        </w:rPr>
        <w:t>ekávají</w:t>
      </w:r>
      <w:r w:rsidR="007E1A28" w:rsidRPr="003524FC">
        <w:rPr>
          <w:rFonts w:asciiTheme="minorHAnsi" w:hAnsiTheme="minorHAnsi"/>
        </w:rPr>
        <w:t xml:space="preserve">, že škola bude vychovávat a vzdělávat dítě podle jejich instrukcí, neboť pokřiveným způsobem vnímají svou nadřazenou roli v jakémsi klientském systému. </w:t>
      </w:r>
    </w:p>
    <w:p w14:paraId="2D2147EA" w14:textId="7EB9EA5B" w:rsidR="00460CC0" w:rsidRPr="007329E6" w:rsidRDefault="007E1A28" w:rsidP="0073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b/>
          <w:color w:val="7030A0"/>
        </w:rPr>
      </w:pPr>
      <w:r w:rsidRPr="007329E6">
        <w:rPr>
          <w:rFonts w:asciiTheme="minorHAnsi" w:hAnsiTheme="minorHAnsi"/>
          <w:b/>
          <w:color w:val="7030A0"/>
        </w:rPr>
        <w:t>Vzdělávání a výchova je však více, než jen služba, je to natolik složitý a nejistý „podnik“, jehož „výnos“ se nemůže dostavi</w:t>
      </w:r>
      <w:r w:rsidR="00871220" w:rsidRPr="007329E6">
        <w:rPr>
          <w:rFonts w:asciiTheme="minorHAnsi" w:hAnsiTheme="minorHAnsi"/>
          <w:b/>
          <w:color w:val="7030A0"/>
        </w:rPr>
        <w:t>t bez spolupráce všech zapojených pedagogů, rodičů i dětí</w:t>
      </w:r>
      <w:r w:rsidRPr="007329E6">
        <w:rPr>
          <w:rFonts w:asciiTheme="minorHAnsi" w:hAnsiTheme="minorHAnsi"/>
          <w:b/>
          <w:color w:val="7030A0"/>
        </w:rPr>
        <w:t xml:space="preserve">.  </w:t>
      </w:r>
    </w:p>
    <w:p w14:paraId="39F4642A" w14:textId="6FB36D7B" w:rsidR="000E373D" w:rsidRDefault="000E373D" w:rsidP="003524FC">
      <w:pPr>
        <w:spacing w:after="120"/>
        <w:jc w:val="both"/>
        <w:rPr>
          <w:rFonts w:asciiTheme="minorHAnsi" w:hAnsiTheme="minorHAnsi"/>
        </w:rPr>
      </w:pPr>
    </w:p>
    <w:p w14:paraId="47270A30" w14:textId="66F08165" w:rsidR="00E82D4B" w:rsidRDefault="007329E6" w:rsidP="003524FC">
      <w:pPr>
        <w:spacing w:after="120"/>
        <w:rPr>
          <w:rFonts w:asciiTheme="minorHAnsi" w:hAnsiTheme="minorHAnsi"/>
        </w:rPr>
      </w:pPr>
      <w:r w:rsidRPr="00E77141">
        <w:rPr>
          <w:noProof/>
        </w:rPr>
        <w:drawing>
          <wp:inline distT="0" distB="0" distL="0" distR="0" wp14:anchorId="33A0F51B" wp14:editId="40E7D87D">
            <wp:extent cx="475615" cy="475615"/>
            <wp:effectExtent l="0" t="0" r="635" b="635"/>
            <wp:docPr id="12" name="Obrázek 12" descr="https://www.jacz.cz/autor-cd/2007/images/ikony/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jacz.cz/autor-cd/2007/images/ikony/6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8F009" w14:textId="73960B72" w:rsidR="0073701C" w:rsidRDefault="007329E6" w:rsidP="0073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  <w:r w:rsidRPr="007329E6">
        <w:rPr>
          <w:rFonts w:asciiTheme="minorHAnsi" w:hAnsiTheme="minorHAnsi"/>
          <w:i/>
          <w:color w:val="7030A0"/>
        </w:rPr>
        <w:t>Napadne vás závěrem, jaký model spolupráce škola – rodiče je podle vás nejlepší? Co byste ve vytváření tohoto modelu doporučili, jaký způsob komunikace a spolupráce se vám nejvíce osvědčil?</w:t>
      </w:r>
    </w:p>
    <w:p w14:paraId="5E421417" w14:textId="2809A3FA" w:rsidR="007329E6" w:rsidRDefault="007329E6" w:rsidP="0073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14E47DB2" w14:textId="1CB6E145" w:rsidR="007329E6" w:rsidRDefault="007329E6" w:rsidP="0073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2EECD21C" w14:textId="4E453EEF" w:rsidR="007329E6" w:rsidRDefault="007329E6" w:rsidP="0073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518C2A98" w14:textId="77777777" w:rsidR="007329E6" w:rsidRPr="007329E6" w:rsidRDefault="007329E6" w:rsidP="00732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/>
          <w:i/>
          <w:color w:val="7030A0"/>
        </w:rPr>
      </w:pPr>
    </w:p>
    <w:p w14:paraId="5EA99EA8" w14:textId="2C3884D9" w:rsidR="007329E6" w:rsidRDefault="007329E6" w:rsidP="003524FC">
      <w:pPr>
        <w:spacing w:after="120"/>
        <w:rPr>
          <w:rFonts w:asciiTheme="minorHAnsi" w:hAnsiTheme="minorHAnsi"/>
        </w:rPr>
      </w:pPr>
    </w:p>
    <w:p w14:paraId="0F4D4F4D" w14:textId="77777777" w:rsidR="007329E6" w:rsidRPr="00E82D4B" w:rsidRDefault="007329E6" w:rsidP="003524FC">
      <w:pPr>
        <w:spacing w:after="120"/>
        <w:rPr>
          <w:rFonts w:asciiTheme="minorHAnsi" w:hAnsiTheme="minorHAnsi"/>
        </w:rPr>
      </w:pPr>
    </w:p>
    <w:p w14:paraId="53C2A5DF" w14:textId="53DA2374" w:rsidR="00D95421" w:rsidRPr="003524FC" w:rsidRDefault="0073701C" w:rsidP="003524FC">
      <w:pPr>
        <w:spacing w:after="120"/>
        <w:rPr>
          <w:rFonts w:asciiTheme="minorHAnsi" w:hAnsiTheme="minorHAnsi"/>
        </w:rPr>
      </w:pPr>
      <w:r w:rsidRPr="00E77141">
        <w:rPr>
          <w:noProof/>
        </w:rPr>
        <w:lastRenderedPageBreak/>
        <w:drawing>
          <wp:inline distT="0" distB="0" distL="0" distR="0" wp14:anchorId="728EF7FF" wp14:editId="71CCF030">
            <wp:extent cx="475615" cy="485775"/>
            <wp:effectExtent l="0" t="0" r="635" b="9525"/>
            <wp:docPr id="6" name="Obrázek 6" descr="https://www.jacz.cz/autor-cd/2007/images/ikony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jacz.cz/autor-cd/2007/images/ikony/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A7E1A" w14:textId="507C1153" w:rsidR="003979AE" w:rsidRPr="003524FC" w:rsidRDefault="00D95421" w:rsidP="003524FC">
      <w:pPr>
        <w:pStyle w:val="Podnadpis"/>
        <w:spacing w:after="120"/>
        <w:rPr>
          <w:rFonts w:asciiTheme="minorHAnsi" w:hAnsiTheme="minorHAnsi"/>
          <w:b/>
        </w:rPr>
      </w:pPr>
      <w:r w:rsidRPr="003524FC">
        <w:rPr>
          <w:rFonts w:asciiTheme="minorHAnsi" w:hAnsiTheme="minorHAnsi"/>
          <w:b/>
        </w:rPr>
        <w:t>Použité</w:t>
      </w:r>
      <w:r w:rsidR="0073701C">
        <w:rPr>
          <w:rFonts w:asciiTheme="minorHAnsi" w:hAnsiTheme="minorHAnsi"/>
          <w:b/>
        </w:rPr>
        <w:t xml:space="preserve"> a doporučené</w:t>
      </w:r>
      <w:r w:rsidRPr="003524FC">
        <w:rPr>
          <w:rFonts w:asciiTheme="minorHAnsi" w:hAnsiTheme="minorHAnsi"/>
          <w:b/>
        </w:rPr>
        <w:t xml:space="preserve"> zdroje</w:t>
      </w:r>
    </w:p>
    <w:p w14:paraId="4FBE9614" w14:textId="3BDF75D5" w:rsidR="00871220" w:rsidRPr="003524FC" w:rsidRDefault="00871220" w:rsidP="003524FC">
      <w:pPr>
        <w:pStyle w:val="Default"/>
        <w:spacing w:after="120"/>
        <w:jc w:val="both"/>
        <w:rPr>
          <w:rFonts w:asciiTheme="minorHAnsi" w:hAnsiTheme="minorHAnsi" w:cs="Times New Roman"/>
          <w:color w:val="auto"/>
        </w:rPr>
      </w:pPr>
      <w:r w:rsidRPr="003524FC">
        <w:rPr>
          <w:rFonts w:asciiTheme="minorHAnsi" w:hAnsiTheme="minorHAnsi" w:cs="Times New Roman"/>
          <w:color w:val="auto"/>
        </w:rPr>
        <w:t xml:space="preserve">BENDL, S. </w:t>
      </w:r>
      <w:r w:rsidR="002A711D">
        <w:rPr>
          <w:rFonts w:asciiTheme="minorHAnsi" w:hAnsiTheme="minorHAnsi" w:cs="Times New Roman"/>
          <w:color w:val="auto"/>
        </w:rPr>
        <w:t>(2004)</w:t>
      </w:r>
      <w:r w:rsidRPr="003524FC">
        <w:rPr>
          <w:rFonts w:asciiTheme="minorHAnsi" w:hAnsiTheme="minorHAnsi" w:cs="Times New Roman"/>
          <w:color w:val="auto"/>
        </w:rPr>
        <w:t xml:space="preserve"> Vliv výchovy v rodině na kázeň žáků ve škole. </w:t>
      </w:r>
      <w:r w:rsidRPr="003524FC">
        <w:rPr>
          <w:rFonts w:asciiTheme="minorHAnsi" w:hAnsiTheme="minorHAnsi" w:cs="Times New Roman"/>
          <w:i/>
          <w:color w:val="auto"/>
        </w:rPr>
        <w:t xml:space="preserve">Pedagogická orientace, </w:t>
      </w:r>
      <w:r w:rsidRPr="003524FC">
        <w:rPr>
          <w:rFonts w:asciiTheme="minorHAnsi" w:hAnsiTheme="minorHAnsi" w:cs="Times New Roman"/>
          <w:color w:val="auto"/>
        </w:rPr>
        <w:t>3, 2004, s. 2-20, ISSN 1211-4669.</w:t>
      </w:r>
    </w:p>
    <w:p w14:paraId="79D2E954" w14:textId="5A286484" w:rsidR="00460CC0" w:rsidRPr="003524FC" w:rsidRDefault="0073701C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BOWBLY</w:t>
      </w:r>
      <w:r w:rsidR="002A711D">
        <w:rPr>
          <w:rFonts w:asciiTheme="minorHAnsi" w:hAnsiTheme="minorHAnsi"/>
        </w:rPr>
        <w:t>, J. (2010)</w:t>
      </w:r>
      <w:r w:rsidR="00460CC0" w:rsidRPr="003524FC">
        <w:rPr>
          <w:rFonts w:asciiTheme="minorHAnsi" w:hAnsiTheme="minorHAnsi"/>
        </w:rPr>
        <w:t xml:space="preserve"> </w:t>
      </w:r>
      <w:r w:rsidR="00460CC0" w:rsidRPr="002A711D">
        <w:rPr>
          <w:rFonts w:asciiTheme="minorHAnsi" w:hAnsiTheme="minorHAnsi"/>
          <w:i/>
        </w:rPr>
        <w:t>Vazba: teorie kvality raných vztahů mezi matkou a dítětem</w:t>
      </w:r>
      <w:r w:rsidR="00460CC0" w:rsidRPr="003524FC">
        <w:rPr>
          <w:rFonts w:asciiTheme="minorHAnsi" w:hAnsiTheme="minorHAnsi"/>
        </w:rPr>
        <w:t>. Praha: Portál.</w:t>
      </w:r>
    </w:p>
    <w:p w14:paraId="316FB39D" w14:textId="0558BD8D" w:rsidR="00D95421" w:rsidRPr="003524FC" w:rsidRDefault="00D95421" w:rsidP="003524FC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>HELUS, Z</w:t>
      </w:r>
      <w:r w:rsidRPr="003524FC">
        <w:rPr>
          <w:rFonts w:asciiTheme="minorHAnsi" w:hAnsiTheme="minorHAnsi"/>
          <w:i/>
        </w:rPr>
        <w:t>.</w:t>
      </w:r>
      <w:r w:rsidR="002A711D">
        <w:rPr>
          <w:rFonts w:asciiTheme="minorHAnsi" w:hAnsiTheme="minorHAnsi"/>
          <w:i/>
        </w:rPr>
        <w:t xml:space="preserve"> </w:t>
      </w:r>
      <w:r w:rsidR="002A711D">
        <w:rPr>
          <w:rFonts w:asciiTheme="minorHAnsi" w:hAnsiTheme="minorHAnsi"/>
        </w:rPr>
        <w:t>(2008)</w:t>
      </w:r>
      <w:r w:rsidRPr="003524FC">
        <w:rPr>
          <w:rFonts w:asciiTheme="minorHAnsi" w:hAnsiTheme="minorHAnsi"/>
          <w:i/>
        </w:rPr>
        <w:t xml:space="preserve"> Sociální psychologie pro pedagogy</w:t>
      </w:r>
      <w:r w:rsidR="002A711D">
        <w:rPr>
          <w:rFonts w:asciiTheme="minorHAnsi" w:hAnsiTheme="minorHAnsi"/>
        </w:rPr>
        <w:t>. Praha: Grada.</w:t>
      </w:r>
    </w:p>
    <w:p w14:paraId="5E64C98A" w14:textId="73DBCDF8" w:rsidR="000B364D" w:rsidRPr="003524FC" w:rsidRDefault="0073701C" w:rsidP="003524FC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KOPŘIVA, NOVÁČKOVÁ a kol.</w:t>
      </w:r>
      <w:r w:rsidR="002A711D">
        <w:rPr>
          <w:rFonts w:asciiTheme="minorHAnsi" w:hAnsiTheme="minorHAnsi"/>
        </w:rPr>
        <w:t xml:space="preserve"> (2004)</w:t>
      </w:r>
      <w:r>
        <w:rPr>
          <w:rFonts w:asciiTheme="minorHAnsi" w:hAnsiTheme="minorHAnsi"/>
        </w:rPr>
        <w:t xml:space="preserve"> </w:t>
      </w:r>
      <w:r w:rsidRPr="002A711D">
        <w:rPr>
          <w:rFonts w:asciiTheme="minorHAnsi" w:hAnsiTheme="minorHAnsi"/>
          <w:i/>
        </w:rPr>
        <w:t>Respektovat a být respektován.</w:t>
      </w:r>
      <w:r w:rsidR="002A711D">
        <w:rPr>
          <w:rFonts w:asciiTheme="minorHAnsi" w:hAnsiTheme="minorHAnsi"/>
        </w:rPr>
        <w:t xml:space="preserve"> Kroměříž: Spirála</w:t>
      </w:r>
    </w:p>
    <w:p w14:paraId="6EEAE75D" w14:textId="6B754503" w:rsidR="00871220" w:rsidRPr="003524FC" w:rsidRDefault="00871220" w:rsidP="003524FC">
      <w:pPr>
        <w:pStyle w:val="Default"/>
        <w:spacing w:after="120"/>
        <w:jc w:val="both"/>
        <w:rPr>
          <w:rFonts w:asciiTheme="minorHAnsi" w:hAnsiTheme="minorHAnsi" w:cs="Times New Roman"/>
          <w:color w:val="auto"/>
        </w:rPr>
      </w:pPr>
      <w:r w:rsidRPr="003524FC">
        <w:rPr>
          <w:rFonts w:asciiTheme="minorHAnsi" w:hAnsiTheme="minorHAnsi" w:cs="Times New Roman"/>
          <w:color w:val="auto"/>
        </w:rPr>
        <w:t xml:space="preserve">PEŠATOVÁ, I. </w:t>
      </w:r>
      <w:r w:rsidR="002A711D">
        <w:rPr>
          <w:rFonts w:asciiTheme="minorHAnsi" w:hAnsiTheme="minorHAnsi" w:cs="Times New Roman"/>
          <w:color w:val="auto"/>
        </w:rPr>
        <w:t>(</w:t>
      </w:r>
      <w:r w:rsidRPr="003524FC">
        <w:rPr>
          <w:rFonts w:asciiTheme="minorHAnsi" w:hAnsiTheme="minorHAnsi" w:cs="Times New Roman"/>
          <w:color w:val="auto"/>
        </w:rPr>
        <w:t>2007</w:t>
      </w:r>
      <w:r w:rsidR="002A711D">
        <w:rPr>
          <w:rFonts w:asciiTheme="minorHAnsi" w:hAnsiTheme="minorHAnsi" w:cs="Times New Roman"/>
          <w:color w:val="auto"/>
        </w:rPr>
        <w:t>)</w:t>
      </w:r>
      <w:r w:rsidRPr="003524FC">
        <w:rPr>
          <w:rFonts w:asciiTheme="minorHAnsi" w:hAnsiTheme="minorHAnsi" w:cs="Times New Roman"/>
          <w:color w:val="auto"/>
        </w:rPr>
        <w:t xml:space="preserve"> </w:t>
      </w:r>
      <w:r w:rsidRPr="003524FC">
        <w:rPr>
          <w:rFonts w:asciiTheme="minorHAnsi" w:hAnsiTheme="minorHAnsi" w:cs="Times New Roman"/>
          <w:i/>
          <w:color w:val="auto"/>
        </w:rPr>
        <w:t>Sociálně patologické jevy u dětí školního věku.</w:t>
      </w:r>
      <w:r w:rsidRPr="003524FC">
        <w:rPr>
          <w:rFonts w:asciiTheme="minorHAnsi" w:hAnsiTheme="minorHAnsi" w:cs="Times New Roman"/>
          <w:color w:val="auto"/>
        </w:rPr>
        <w:t xml:space="preserve"> Liberec: Technická univerzita v Liberci, ISBN: 978-80-7372-291-3.</w:t>
      </w:r>
    </w:p>
    <w:p w14:paraId="2B8A85CC" w14:textId="40727A8A" w:rsidR="00871220" w:rsidRPr="003524FC" w:rsidRDefault="00871220" w:rsidP="003524FC">
      <w:pPr>
        <w:spacing w:after="120"/>
        <w:jc w:val="both"/>
        <w:rPr>
          <w:rFonts w:asciiTheme="minorHAnsi" w:eastAsiaTheme="minorHAnsi" w:hAnsiTheme="minorHAnsi" w:cs="Times-Roman"/>
          <w:lang w:eastAsia="en-US"/>
        </w:rPr>
      </w:pPr>
      <w:r w:rsidRPr="003524FC">
        <w:rPr>
          <w:rFonts w:asciiTheme="minorHAnsi" w:hAnsiTheme="minorHAnsi"/>
        </w:rPr>
        <w:t xml:space="preserve">PLAŇAVA, I. </w:t>
      </w:r>
      <w:r w:rsidR="002A711D">
        <w:rPr>
          <w:rFonts w:asciiTheme="minorHAnsi" w:hAnsiTheme="minorHAnsi"/>
        </w:rPr>
        <w:t>(2000)</w:t>
      </w:r>
      <w:r w:rsidRPr="003524FC">
        <w:rPr>
          <w:rFonts w:asciiTheme="minorHAnsi" w:hAnsiTheme="minorHAnsi"/>
        </w:rPr>
        <w:t xml:space="preserve"> </w:t>
      </w:r>
      <w:r w:rsidR="002A711D">
        <w:rPr>
          <w:rFonts w:asciiTheme="minorHAnsi" w:hAnsiTheme="minorHAnsi"/>
          <w:i/>
        </w:rPr>
        <w:t>Manželství a rodiny</w:t>
      </w:r>
      <w:r w:rsidRPr="003524FC">
        <w:rPr>
          <w:rFonts w:asciiTheme="minorHAnsi" w:hAnsiTheme="minorHAnsi"/>
        </w:rPr>
        <w:t>. Brno: Doplněk, ISBN 80-7239-2.</w:t>
      </w:r>
    </w:p>
    <w:p w14:paraId="7C3BBCF2" w14:textId="4B7EE625" w:rsidR="00871220" w:rsidRDefault="00871220" w:rsidP="003524FC">
      <w:pPr>
        <w:spacing w:after="120"/>
        <w:jc w:val="both"/>
        <w:rPr>
          <w:rFonts w:asciiTheme="minorHAnsi" w:eastAsiaTheme="minorHAnsi" w:hAnsiTheme="minorHAnsi" w:cs="Times-Roman"/>
          <w:lang w:eastAsia="en-US"/>
        </w:rPr>
      </w:pPr>
      <w:r w:rsidRPr="003524FC">
        <w:rPr>
          <w:rFonts w:asciiTheme="minorHAnsi" w:eastAsiaTheme="minorHAnsi" w:hAnsiTheme="minorHAnsi" w:cs="Times-Roman"/>
          <w:lang w:eastAsia="en-US"/>
        </w:rPr>
        <w:t xml:space="preserve">RABUŠICOVÁ, M. </w:t>
      </w:r>
      <w:r w:rsidR="002A711D">
        <w:rPr>
          <w:rFonts w:asciiTheme="minorHAnsi" w:eastAsiaTheme="minorHAnsi" w:hAnsiTheme="minorHAnsi" w:cs="Times-Roman"/>
          <w:lang w:eastAsia="en-US"/>
        </w:rPr>
        <w:t>(2004)</w:t>
      </w:r>
      <w:r w:rsidRPr="003524FC">
        <w:rPr>
          <w:rFonts w:asciiTheme="minorHAnsi" w:eastAsiaTheme="minorHAnsi" w:hAnsiTheme="minorHAnsi" w:cs="Times-Roman"/>
          <w:lang w:eastAsia="en-US"/>
        </w:rPr>
        <w:t xml:space="preserve"> </w:t>
      </w:r>
      <w:r w:rsidRPr="003524FC">
        <w:rPr>
          <w:rFonts w:asciiTheme="minorHAnsi" w:eastAsiaTheme="minorHAnsi" w:hAnsiTheme="minorHAnsi" w:cs="Times-Italic"/>
          <w:i/>
          <w:iCs/>
          <w:lang w:eastAsia="en-US"/>
        </w:rPr>
        <w:t>Škola a (versus) rodina</w:t>
      </w:r>
      <w:r w:rsidRPr="003524FC">
        <w:rPr>
          <w:rFonts w:asciiTheme="minorHAnsi" w:eastAsiaTheme="minorHAnsi" w:hAnsiTheme="minorHAnsi" w:cs="Times-Roman"/>
          <w:lang w:eastAsia="en-US"/>
        </w:rPr>
        <w:t>. Brno: Masarykova univerzita. ISBN 80-210-3598-6.</w:t>
      </w:r>
    </w:p>
    <w:p w14:paraId="7EC7AF57" w14:textId="1B2AB633" w:rsidR="002A711D" w:rsidRPr="003524FC" w:rsidRDefault="002A711D" w:rsidP="002A711D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SEDLÁČKOVÁ, </w:t>
      </w:r>
      <w:r>
        <w:rPr>
          <w:rFonts w:asciiTheme="minorHAnsi" w:hAnsiTheme="minorHAnsi"/>
        </w:rPr>
        <w:t>H., Z. SYSLOVÁ a L. ŠTĚPÁNKOVÁ. (2012)</w:t>
      </w:r>
      <w:r w:rsidRPr="003524FC">
        <w:rPr>
          <w:rFonts w:asciiTheme="minorHAnsi" w:hAnsiTheme="minorHAnsi"/>
        </w:rPr>
        <w:t xml:space="preserve"> </w:t>
      </w:r>
      <w:r w:rsidRPr="003524FC">
        <w:rPr>
          <w:rFonts w:asciiTheme="minorHAnsi" w:hAnsiTheme="minorHAnsi"/>
          <w:i/>
          <w:iCs/>
        </w:rPr>
        <w:t>Hodnocení výsledků předškolního vzdělávání</w:t>
      </w:r>
      <w:r w:rsidRPr="003524FC">
        <w:rPr>
          <w:rFonts w:asciiTheme="minorHAnsi" w:hAnsiTheme="minorHAnsi"/>
        </w:rPr>
        <w:t>. Praha: Wolters Kluwer ČR, ISBN 978-80-7357-884-8.</w:t>
      </w:r>
    </w:p>
    <w:p w14:paraId="4D9E8A9A" w14:textId="72083891" w:rsidR="002A711D" w:rsidRPr="003524FC" w:rsidRDefault="002A711D" w:rsidP="002A711D">
      <w:pPr>
        <w:spacing w:after="120"/>
        <w:jc w:val="both"/>
        <w:rPr>
          <w:rFonts w:asciiTheme="minorHAnsi" w:hAnsiTheme="minorHAnsi"/>
        </w:rPr>
      </w:pPr>
      <w:r w:rsidRPr="003524FC">
        <w:rPr>
          <w:rFonts w:asciiTheme="minorHAnsi" w:hAnsiTheme="minorHAnsi"/>
        </w:rPr>
        <w:t xml:space="preserve">SVOBODOVÁ, E. a kol. </w:t>
      </w:r>
      <w:r>
        <w:rPr>
          <w:rFonts w:asciiTheme="minorHAnsi" w:hAnsiTheme="minorHAnsi"/>
        </w:rPr>
        <w:t>(2010)</w:t>
      </w:r>
      <w:r w:rsidRPr="003524FC">
        <w:rPr>
          <w:rFonts w:asciiTheme="minorHAnsi" w:hAnsiTheme="minorHAnsi"/>
        </w:rPr>
        <w:t xml:space="preserve"> </w:t>
      </w:r>
      <w:r w:rsidRPr="003524FC">
        <w:rPr>
          <w:rFonts w:asciiTheme="minorHAnsi" w:hAnsiTheme="minorHAnsi"/>
          <w:i/>
          <w:iCs/>
        </w:rPr>
        <w:t>Vzdělávání v mateřské škole</w:t>
      </w:r>
      <w:r w:rsidRPr="003524FC">
        <w:rPr>
          <w:rFonts w:asciiTheme="minorHAnsi" w:hAnsiTheme="minorHAnsi"/>
        </w:rPr>
        <w:t>. Praha: Portál, ISBN 978-80-7367-774-9.</w:t>
      </w:r>
    </w:p>
    <w:p w14:paraId="1047FE51" w14:textId="5FDC775E" w:rsidR="00871220" w:rsidRPr="003524FC" w:rsidRDefault="002A711D" w:rsidP="003524FC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SVOBODOVÁ, E., VÍTEČKOVÁ, M., a kol. (2017) </w:t>
      </w:r>
      <w:r w:rsidRPr="002A711D">
        <w:rPr>
          <w:rFonts w:asciiTheme="minorHAnsi" w:hAnsiTheme="minorHAnsi"/>
          <w:i/>
        </w:rPr>
        <w:t>Osobnost předškolního pedagoga</w:t>
      </w:r>
      <w:r>
        <w:rPr>
          <w:rFonts w:asciiTheme="minorHAnsi" w:hAnsiTheme="minorHAnsi"/>
        </w:rPr>
        <w:t>. Praha, Portál.</w:t>
      </w:r>
      <w:bookmarkStart w:id="0" w:name="_GoBack"/>
      <w:bookmarkEnd w:id="0"/>
    </w:p>
    <w:sectPr w:rsidR="00871220" w:rsidRPr="0035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28271" w14:textId="77777777" w:rsidR="000B76AE" w:rsidRDefault="000B76AE" w:rsidP="002A711D">
      <w:r>
        <w:separator/>
      </w:r>
    </w:p>
  </w:endnote>
  <w:endnote w:type="continuationSeparator" w:id="0">
    <w:p w14:paraId="68EE35FB" w14:textId="77777777" w:rsidR="000B76AE" w:rsidRDefault="000B76AE" w:rsidP="002A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ondensed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0BED6" w14:textId="77777777" w:rsidR="000B76AE" w:rsidRDefault="000B76AE" w:rsidP="002A711D">
      <w:r>
        <w:separator/>
      </w:r>
    </w:p>
  </w:footnote>
  <w:footnote w:type="continuationSeparator" w:id="0">
    <w:p w14:paraId="35E999F9" w14:textId="77777777" w:rsidR="000B76AE" w:rsidRDefault="000B76AE" w:rsidP="002A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C3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C204E4F"/>
    <w:multiLevelType w:val="multilevel"/>
    <w:tmpl w:val="EF1C8D9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pStyle w:val="Nadpispkladu"/>
      <w:lvlText w:val="Příklad 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FF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D774501"/>
    <w:multiLevelType w:val="hybridMultilevel"/>
    <w:tmpl w:val="2892DA4C"/>
    <w:lvl w:ilvl="0" w:tplc="CF9AB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60C6"/>
    <w:multiLevelType w:val="multilevel"/>
    <w:tmpl w:val="E03A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BB61A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28A628A"/>
    <w:multiLevelType w:val="hybridMultilevel"/>
    <w:tmpl w:val="38AEF9D0"/>
    <w:lvl w:ilvl="0" w:tplc="487891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A0989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C0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6ED1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840D8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8827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0BD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650F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92BFA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7AAD"/>
    <w:multiLevelType w:val="hybridMultilevel"/>
    <w:tmpl w:val="4790D636"/>
    <w:lvl w:ilvl="0" w:tplc="04050001">
      <w:start w:val="1"/>
      <w:numFmt w:val="bullet"/>
      <w:pStyle w:val="odrk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1913"/>
    <w:multiLevelType w:val="hybridMultilevel"/>
    <w:tmpl w:val="26001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12E4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A334EE5"/>
    <w:multiLevelType w:val="hybridMultilevel"/>
    <w:tmpl w:val="2892DA4C"/>
    <w:lvl w:ilvl="0" w:tplc="CF9AB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3D11"/>
    <w:multiLevelType w:val="hybridMultilevel"/>
    <w:tmpl w:val="9BD83B66"/>
    <w:lvl w:ilvl="0" w:tplc="86E43876">
      <w:start w:val="1"/>
      <w:numFmt w:val="decimal"/>
      <w:pStyle w:val="Zkladntextslovan-prvn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8034F5"/>
    <w:multiLevelType w:val="singleLevel"/>
    <w:tmpl w:val="3E407B26"/>
    <w:lvl w:ilvl="0">
      <w:start w:val="1"/>
      <w:numFmt w:val="bullet"/>
      <w:pStyle w:val="Nadpis4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0CD2268"/>
    <w:multiLevelType w:val="hybridMultilevel"/>
    <w:tmpl w:val="EE98E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93B7E"/>
    <w:multiLevelType w:val="hybridMultilevel"/>
    <w:tmpl w:val="8E40C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10A65"/>
    <w:multiLevelType w:val="hybridMultilevel"/>
    <w:tmpl w:val="B930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6883"/>
    <w:multiLevelType w:val="hybridMultilevel"/>
    <w:tmpl w:val="7CEA8F7A"/>
    <w:lvl w:ilvl="0" w:tplc="79E0F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44D99"/>
    <w:multiLevelType w:val="multilevel"/>
    <w:tmpl w:val="6F94EB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F268E6"/>
    <w:multiLevelType w:val="hybridMultilevel"/>
    <w:tmpl w:val="554E080C"/>
    <w:lvl w:ilvl="0" w:tplc="250A6E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E2CE0"/>
    <w:multiLevelType w:val="hybridMultilevel"/>
    <w:tmpl w:val="782223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3770"/>
    <w:multiLevelType w:val="singleLevel"/>
    <w:tmpl w:val="E6ACD832"/>
    <w:lvl w:ilvl="0">
      <w:start w:val="1"/>
      <w:numFmt w:val="bullet"/>
      <w:lvlText w:val=""/>
      <w:lvlJc w:val="left"/>
      <w:pPr>
        <w:tabs>
          <w:tab w:val="num" w:pos="720"/>
        </w:tabs>
        <w:ind w:left="360" w:hanging="360"/>
      </w:pPr>
      <w:rPr>
        <w:rFonts w:ascii="Webdings" w:hAnsi="Webdings" w:hint="default"/>
        <w:sz w:val="48"/>
      </w:rPr>
    </w:lvl>
  </w:abstractNum>
  <w:abstractNum w:abstractNumId="20" w15:restartNumberingAfterBreak="0">
    <w:nsid w:val="471C3630"/>
    <w:multiLevelType w:val="multilevel"/>
    <w:tmpl w:val="3B464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DB6588"/>
    <w:multiLevelType w:val="multilevel"/>
    <w:tmpl w:val="D3FC0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503654"/>
    <w:multiLevelType w:val="hybridMultilevel"/>
    <w:tmpl w:val="FDB012FA"/>
    <w:lvl w:ilvl="0" w:tplc="45647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023C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4208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434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323B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4DA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E04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60E9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304F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DF73FEF"/>
    <w:multiLevelType w:val="hybridMultilevel"/>
    <w:tmpl w:val="9828A9C2"/>
    <w:lvl w:ilvl="0" w:tplc="1856F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A2786"/>
    <w:multiLevelType w:val="hybridMultilevel"/>
    <w:tmpl w:val="11BA480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120"/>
        </w:tabs>
        <w:ind w:left="2120" w:hanging="360"/>
      </w:pPr>
    </w:lvl>
    <w:lvl w:ilvl="2" w:tplc="0405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59A31492"/>
    <w:multiLevelType w:val="hybridMultilevel"/>
    <w:tmpl w:val="E8325A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F708D"/>
    <w:multiLevelType w:val="hybridMultilevel"/>
    <w:tmpl w:val="5EFC66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1705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2C43C6D"/>
    <w:multiLevelType w:val="hybridMultilevel"/>
    <w:tmpl w:val="805E25E2"/>
    <w:lvl w:ilvl="0" w:tplc="778229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11830"/>
    <w:multiLevelType w:val="hybridMultilevel"/>
    <w:tmpl w:val="C4686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905AF"/>
    <w:multiLevelType w:val="hybridMultilevel"/>
    <w:tmpl w:val="9716C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1652"/>
    <w:multiLevelType w:val="hybridMultilevel"/>
    <w:tmpl w:val="DB7CE2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871FD"/>
    <w:multiLevelType w:val="multilevel"/>
    <w:tmpl w:val="7AD49B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85F2265"/>
    <w:multiLevelType w:val="hybridMultilevel"/>
    <w:tmpl w:val="8BCC82BA"/>
    <w:lvl w:ilvl="0" w:tplc="293C3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82155"/>
    <w:multiLevelType w:val="hybridMultilevel"/>
    <w:tmpl w:val="D1DED8CC"/>
    <w:lvl w:ilvl="0" w:tplc="8CC02D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E22B5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66E90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90C59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E21C70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F0175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D322AF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4E0C0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64966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4"/>
  </w:num>
  <w:num w:numId="5">
    <w:abstractNumId w:val="30"/>
  </w:num>
  <w:num w:numId="6">
    <w:abstractNumId w:val="13"/>
  </w:num>
  <w:num w:numId="7">
    <w:abstractNumId w:val="26"/>
  </w:num>
  <w:num w:numId="8">
    <w:abstractNumId w:val="9"/>
  </w:num>
  <w:num w:numId="9">
    <w:abstractNumId w:val="22"/>
  </w:num>
  <w:num w:numId="10">
    <w:abstractNumId w:val="23"/>
  </w:num>
  <w:num w:numId="11">
    <w:abstractNumId w:val="33"/>
  </w:num>
  <w:num w:numId="12">
    <w:abstractNumId w:val="6"/>
  </w:num>
  <w:num w:numId="13">
    <w:abstractNumId w:val="19"/>
  </w:num>
  <w:num w:numId="14">
    <w:abstractNumId w:val="7"/>
  </w:num>
  <w:num w:numId="15">
    <w:abstractNumId w:val="0"/>
  </w:num>
  <w:num w:numId="16">
    <w:abstractNumId w:val="25"/>
  </w:num>
  <w:num w:numId="17">
    <w:abstractNumId w:val="2"/>
  </w:num>
  <w:num w:numId="18">
    <w:abstractNumId w:val="12"/>
  </w:num>
  <w:num w:numId="19">
    <w:abstractNumId w:val="1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8"/>
  </w:num>
  <w:num w:numId="24">
    <w:abstractNumId w:val="4"/>
  </w:num>
  <w:num w:numId="25">
    <w:abstractNumId w:val="31"/>
  </w:num>
  <w:num w:numId="26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</w:num>
  <w:num w:numId="28">
    <w:abstractNumId w:val="27"/>
  </w:num>
  <w:num w:numId="29">
    <w:abstractNumId w:val="10"/>
  </w:num>
  <w:num w:numId="30">
    <w:abstractNumId w:val="21"/>
  </w:num>
  <w:num w:numId="31">
    <w:abstractNumId w:val="32"/>
  </w:num>
  <w:num w:numId="32">
    <w:abstractNumId w:val="28"/>
  </w:num>
  <w:num w:numId="33">
    <w:abstractNumId w:val="16"/>
  </w:num>
  <w:num w:numId="34">
    <w:abstractNumId w:val="2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D8"/>
    <w:rsid w:val="00006CF6"/>
    <w:rsid w:val="0005709D"/>
    <w:rsid w:val="00077518"/>
    <w:rsid w:val="00083C88"/>
    <w:rsid w:val="000919D4"/>
    <w:rsid w:val="000B364D"/>
    <w:rsid w:val="000B76AE"/>
    <w:rsid w:val="000E373D"/>
    <w:rsid w:val="00117381"/>
    <w:rsid w:val="001365DA"/>
    <w:rsid w:val="00161E7B"/>
    <w:rsid w:val="0020428F"/>
    <w:rsid w:val="002307D1"/>
    <w:rsid w:val="0025072E"/>
    <w:rsid w:val="00287809"/>
    <w:rsid w:val="0029708B"/>
    <w:rsid w:val="002A711D"/>
    <w:rsid w:val="00345FD8"/>
    <w:rsid w:val="003524FC"/>
    <w:rsid w:val="0035332A"/>
    <w:rsid w:val="00356798"/>
    <w:rsid w:val="0039050B"/>
    <w:rsid w:val="00393EE6"/>
    <w:rsid w:val="003979AE"/>
    <w:rsid w:val="004103A6"/>
    <w:rsid w:val="004178A2"/>
    <w:rsid w:val="00422CB9"/>
    <w:rsid w:val="00451523"/>
    <w:rsid w:val="00460CC0"/>
    <w:rsid w:val="00476847"/>
    <w:rsid w:val="004A1572"/>
    <w:rsid w:val="004C0918"/>
    <w:rsid w:val="004C201E"/>
    <w:rsid w:val="004D4332"/>
    <w:rsid w:val="004E0FC2"/>
    <w:rsid w:val="00540758"/>
    <w:rsid w:val="00551C47"/>
    <w:rsid w:val="00553669"/>
    <w:rsid w:val="005758A8"/>
    <w:rsid w:val="0058414D"/>
    <w:rsid w:val="005970C4"/>
    <w:rsid w:val="005C5D18"/>
    <w:rsid w:val="005F3847"/>
    <w:rsid w:val="006110EB"/>
    <w:rsid w:val="00636A08"/>
    <w:rsid w:val="0065405D"/>
    <w:rsid w:val="00697C20"/>
    <w:rsid w:val="00697C43"/>
    <w:rsid w:val="00697DB5"/>
    <w:rsid w:val="006A3311"/>
    <w:rsid w:val="006C2AFB"/>
    <w:rsid w:val="0073199A"/>
    <w:rsid w:val="007329E6"/>
    <w:rsid w:val="0073701C"/>
    <w:rsid w:val="007C446C"/>
    <w:rsid w:val="007C4AB4"/>
    <w:rsid w:val="007E1A28"/>
    <w:rsid w:val="00813FC7"/>
    <w:rsid w:val="00817D98"/>
    <w:rsid w:val="00871220"/>
    <w:rsid w:val="00887FB0"/>
    <w:rsid w:val="008A4233"/>
    <w:rsid w:val="008D4E68"/>
    <w:rsid w:val="008E0810"/>
    <w:rsid w:val="00900190"/>
    <w:rsid w:val="00913C29"/>
    <w:rsid w:val="0093017E"/>
    <w:rsid w:val="00933EA5"/>
    <w:rsid w:val="0096223F"/>
    <w:rsid w:val="00971D7E"/>
    <w:rsid w:val="009B289A"/>
    <w:rsid w:val="009C3067"/>
    <w:rsid w:val="00A21518"/>
    <w:rsid w:val="00A31709"/>
    <w:rsid w:val="00A44185"/>
    <w:rsid w:val="00A470E9"/>
    <w:rsid w:val="00AA2B6C"/>
    <w:rsid w:val="00AA499D"/>
    <w:rsid w:val="00AB4BD5"/>
    <w:rsid w:val="00AF46A3"/>
    <w:rsid w:val="00B11699"/>
    <w:rsid w:val="00B16469"/>
    <w:rsid w:val="00C35449"/>
    <w:rsid w:val="00C64B79"/>
    <w:rsid w:val="00C74734"/>
    <w:rsid w:val="00C83BBD"/>
    <w:rsid w:val="00C87D7F"/>
    <w:rsid w:val="00C95AE3"/>
    <w:rsid w:val="00CA16CA"/>
    <w:rsid w:val="00CA331A"/>
    <w:rsid w:val="00CB78EC"/>
    <w:rsid w:val="00CC13AA"/>
    <w:rsid w:val="00CD0CFC"/>
    <w:rsid w:val="00CE0A52"/>
    <w:rsid w:val="00D075FF"/>
    <w:rsid w:val="00D23661"/>
    <w:rsid w:val="00D426A4"/>
    <w:rsid w:val="00D6237B"/>
    <w:rsid w:val="00D95421"/>
    <w:rsid w:val="00D96584"/>
    <w:rsid w:val="00DD1CF6"/>
    <w:rsid w:val="00DE064B"/>
    <w:rsid w:val="00E52917"/>
    <w:rsid w:val="00E676F6"/>
    <w:rsid w:val="00E76063"/>
    <w:rsid w:val="00E82D4B"/>
    <w:rsid w:val="00EC3638"/>
    <w:rsid w:val="00ED3C42"/>
    <w:rsid w:val="00ED54A5"/>
    <w:rsid w:val="00EE4F08"/>
    <w:rsid w:val="00FB545E"/>
    <w:rsid w:val="00FD56D1"/>
    <w:rsid w:val="00FE6F17"/>
    <w:rsid w:val="00FF0DB5"/>
    <w:rsid w:val="00FF1498"/>
    <w:rsid w:val="00FF1CC4"/>
    <w:rsid w:val="00FF4C0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BD6A"/>
  <w15:chartTrackingRefBased/>
  <w15:docId w15:val="{8F270769-4181-4491-812E-921444E0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54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D95421"/>
    <w:pPr>
      <w:numPr>
        <w:numId w:val="19"/>
      </w:numPr>
      <w:spacing w:before="240"/>
      <w:jc w:val="both"/>
      <w:outlineLvl w:val="3"/>
    </w:pPr>
    <w:rPr>
      <w:b/>
      <w:color w:val="0000FF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FF4C08"/>
    <w:pPr>
      <w:keepNext/>
      <w:spacing w:before="60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345FD8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345FD8"/>
    <w:pPr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345F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345FD8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semiHidden/>
    <w:rsid w:val="00345FD8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5F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5F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erex">
    <w:name w:val="perex"/>
    <w:basedOn w:val="Normln"/>
    <w:rsid w:val="00345FD8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9C3067"/>
    <w:pPr>
      <w:spacing w:after="120"/>
      <w:ind w:left="283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C3067"/>
    <w:rPr>
      <w:rFonts w:ascii="Times New Roman" w:eastAsia="Times New Roman" w:hAnsi="Times New Roman" w:cs="Times New Roman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7E1A28"/>
    <w:pPr>
      <w:autoSpaceDE w:val="0"/>
      <w:autoSpaceDN w:val="0"/>
      <w:jc w:val="both"/>
    </w:pPr>
  </w:style>
  <w:style w:type="character" w:customStyle="1" w:styleId="PodnadpisChar">
    <w:name w:val="Podnadpis Char"/>
    <w:basedOn w:val="Standardnpsmoodstavce"/>
    <w:link w:val="Podnadpis"/>
    <w:rsid w:val="007E1A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F4C08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odrka1">
    <w:name w:val="odrážka1"/>
    <w:basedOn w:val="Normln"/>
    <w:rsid w:val="00FF4C08"/>
    <w:pPr>
      <w:numPr>
        <w:numId w:val="12"/>
      </w:numPr>
    </w:pPr>
    <w:rPr>
      <w:sz w:val="20"/>
      <w:szCs w:val="20"/>
    </w:rPr>
  </w:style>
  <w:style w:type="paragraph" w:customStyle="1" w:styleId="Default">
    <w:name w:val="Default"/>
    <w:rsid w:val="008712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A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A0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67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54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D95421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customStyle="1" w:styleId="Malnadpiscelku">
    <w:name w:val="Malý nadpis celku"/>
    <w:basedOn w:val="Nadpis4"/>
    <w:rsid w:val="00D95421"/>
    <w:pPr>
      <w:spacing w:after="120"/>
      <w:ind w:left="357" w:hanging="357"/>
    </w:pPr>
  </w:style>
  <w:style w:type="paragraph" w:customStyle="1" w:styleId="Nadpispkladu">
    <w:name w:val="Nadpis příkladu"/>
    <w:basedOn w:val="Normln"/>
    <w:rsid w:val="00D95421"/>
    <w:pPr>
      <w:numPr>
        <w:ilvl w:val="1"/>
        <w:numId w:val="20"/>
      </w:numPr>
      <w:spacing w:before="120"/>
      <w:jc w:val="both"/>
    </w:pPr>
    <w:rPr>
      <w:b/>
      <w:color w:val="FF0000"/>
      <w:sz w:val="22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9542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9542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1">
    <w:name w:val="odst1"/>
    <w:basedOn w:val="Normln"/>
    <w:rsid w:val="00D95421"/>
    <w:pPr>
      <w:ind w:firstLine="284"/>
      <w:jc w:val="both"/>
    </w:pPr>
    <w:rPr>
      <w:szCs w:val="20"/>
    </w:rPr>
  </w:style>
  <w:style w:type="character" w:customStyle="1" w:styleId="Zkladntextslovan-prvnChar">
    <w:name w:val="Základní text číslovaný - první Char"/>
    <w:link w:val="Zkladntextslovan-prvn"/>
    <w:locked/>
    <w:rsid w:val="00D95421"/>
    <w:rPr>
      <w:rFonts w:eastAsia="Arial Unicode MS"/>
      <w:kern w:val="1"/>
      <w:sz w:val="24"/>
      <w:szCs w:val="24"/>
      <w:lang w:val="x-none"/>
    </w:rPr>
  </w:style>
  <w:style w:type="paragraph" w:customStyle="1" w:styleId="Zkladntextslovan-prvn">
    <w:name w:val="Základní text číslovaný - první"/>
    <w:basedOn w:val="Zkladntext"/>
    <w:link w:val="Zkladntextslovan-prvnChar"/>
    <w:rsid w:val="00D95421"/>
    <w:pPr>
      <w:numPr>
        <w:numId w:val="29"/>
      </w:numPr>
      <w:tabs>
        <w:tab w:val="clear" w:pos="1068"/>
        <w:tab w:val="num" w:pos="360"/>
      </w:tabs>
      <w:suppressAutoHyphens w:val="0"/>
      <w:spacing w:before="60" w:after="60"/>
      <w:ind w:left="0" w:firstLine="709"/>
    </w:pPr>
    <w:rPr>
      <w:rFonts w:asciiTheme="minorHAnsi" w:eastAsia="Arial Unicode MS" w:hAnsiTheme="minorHAnsi" w:cstheme="minorBidi"/>
      <w:kern w:val="1"/>
      <w:szCs w:val="24"/>
      <w:lang w:val="x-none" w:eastAsia="en-US"/>
    </w:rPr>
  </w:style>
  <w:style w:type="paragraph" w:customStyle="1" w:styleId="Zkladntextslovan">
    <w:name w:val="Základní text číslovaný"/>
    <w:basedOn w:val="Zkladntextslovan-prvn"/>
    <w:rsid w:val="00D95421"/>
  </w:style>
  <w:style w:type="paragraph" w:styleId="Zhlav">
    <w:name w:val="header"/>
    <w:basedOn w:val="Normln"/>
    <w:link w:val="ZhlavChar"/>
    <w:uiPriority w:val="99"/>
    <w:unhideWhenUsed/>
    <w:rsid w:val="002A71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71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71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711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918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roch@pf.jcu.cz" TargetMode="External"/><Relationship Id="rId13" Type="http://schemas.openxmlformats.org/officeDocument/2006/relationships/image" Target="media/image6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3469</Words>
  <Characters>20471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Prochazka</dc:creator>
  <cp:keywords/>
  <dc:description/>
  <cp:lastModifiedBy>Procházka Miroslav PhDr. Ph.D.</cp:lastModifiedBy>
  <cp:revision>2</cp:revision>
  <dcterms:created xsi:type="dcterms:W3CDTF">2020-06-10T20:28:00Z</dcterms:created>
  <dcterms:modified xsi:type="dcterms:W3CDTF">2020-06-10T20:28:00Z</dcterms:modified>
</cp:coreProperties>
</file>