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0128" w14:textId="77665F62" w:rsidR="004E3681" w:rsidRPr="00BE622D" w:rsidRDefault="006F5B30" w:rsidP="00BE622D">
      <w:pPr>
        <w:spacing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22D">
        <w:rPr>
          <w:rFonts w:ascii="Arial" w:hAnsi="Arial" w:cs="Arial"/>
          <w:b/>
          <w:color w:val="000000" w:themeColor="text1"/>
          <w:sz w:val="24"/>
          <w:szCs w:val="24"/>
        </w:rPr>
        <w:t>Pravidla soutěže Jihočesk</w:t>
      </w:r>
      <w:r w:rsidR="006A4FA9">
        <w:rPr>
          <w:rFonts w:ascii="Arial" w:hAnsi="Arial" w:cs="Arial"/>
          <w:b/>
          <w:color w:val="000000" w:themeColor="text1"/>
          <w:sz w:val="24"/>
          <w:szCs w:val="24"/>
        </w:rPr>
        <w:t>á</w:t>
      </w:r>
      <w:r w:rsidRPr="00BE622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A4FA9">
        <w:rPr>
          <w:rFonts w:ascii="Arial" w:hAnsi="Arial" w:cs="Arial"/>
          <w:b/>
          <w:color w:val="000000" w:themeColor="text1"/>
          <w:sz w:val="24"/>
          <w:szCs w:val="24"/>
        </w:rPr>
        <w:t>kuchtička</w:t>
      </w:r>
      <w:r w:rsidRPr="00BE622D">
        <w:rPr>
          <w:rFonts w:ascii="Arial" w:hAnsi="Arial" w:cs="Arial"/>
          <w:b/>
          <w:color w:val="000000" w:themeColor="text1"/>
          <w:sz w:val="24"/>
          <w:szCs w:val="24"/>
        </w:rPr>
        <w:t>, aneb vaříme zdravě a regionálně</w:t>
      </w:r>
      <w:r w:rsidR="00FE1C17" w:rsidRPr="00BE622D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9304F26" w14:textId="77777777" w:rsidR="006F5B30" w:rsidRPr="00BE622D" w:rsidRDefault="006F5B30" w:rsidP="00BE622D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Pořadatel Soutěže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Pr="00BE622D">
        <w:rPr>
          <w:rFonts w:ascii="Arial" w:hAnsi="Arial" w:cs="Arial"/>
          <w:color w:val="000000" w:themeColor="text1"/>
          <w:sz w:val="24"/>
          <w:szCs w:val="24"/>
        </w:rPr>
        <w:t xml:space="preserve">Jihočeský kraj, U Zimního stadionu 1952/2, 370 76 České Budějovice, IČ: 70890650, DIČ: CZ70890650, 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BE622D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Pořadatel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 nebo „</w:t>
      </w:r>
      <w:r w:rsidRPr="00BE622D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Jihočeský kraj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“), pořádá tuto soutěž, jejíž postup a podmínky upravují tato pravidla (dále jen „</w:t>
      </w:r>
      <w:r w:rsidRPr="00BE622D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Pravidla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“).</w:t>
      </w:r>
    </w:p>
    <w:p w14:paraId="1D5922C6" w14:textId="77777777" w:rsidR="00FE1C17" w:rsidRPr="00BE622D" w:rsidRDefault="00FE1C17" w:rsidP="00BE622D">
      <w:pPr>
        <w:pStyle w:val="Odstavecseseznamem"/>
        <w:spacing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7F97C1B8" w14:textId="77777777" w:rsidR="006F5B30" w:rsidRPr="00BE622D" w:rsidRDefault="006F5B30" w:rsidP="00BE622D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Doba soutěže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Soutěž probíhá v době od 1. 9. 2018 do 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17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5. 2019 (dále jen „</w:t>
      </w:r>
      <w:r w:rsidRPr="00BE622D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Doba soutěže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“). </w:t>
      </w:r>
    </w:p>
    <w:p w14:paraId="7BEFAE18" w14:textId="77777777" w:rsidR="00FE1C17" w:rsidRPr="00BE622D" w:rsidRDefault="00FE1C17" w:rsidP="00BE622D">
      <w:pPr>
        <w:pStyle w:val="Odstavecseseznamem"/>
        <w:spacing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34F6D178" w14:textId="0FED1B6B" w:rsidR="00FE1C17" w:rsidRPr="00BE622D" w:rsidRDefault="00FE1C17" w:rsidP="00BE622D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Soutěžící. Soutěže se </w:t>
      </w:r>
      <w:r w:rsidR="00CE603A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může zúčastnit každý kolektiv 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školní jídelny a vývařovny dle v</w:t>
      </w:r>
      <w:r w:rsidR="00A33D86" w:rsidRPr="00BE622D">
        <w:rPr>
          <w:rFonts w:ascii="Arial" w:hAnsi="Arial" w:cs="Arial"/>
          <w:bCs/>
          <w:color w:val="000000" w:themeColor="text1"/>
          <w:sz w:val="24"/>
          <w:szCs w:val="24"/>
        </w:rPr>
        <w:t>yhlášky č. 107/2005 Sb.</w:t>
      </w:r>
      <w:r w:rsidR="00A33D86" w:rsidRPr="00BE622D">
        <w:rPr>
          <w:rFonts w:ascii="Arial" w:hAnsi="Arial" w:cs="Arial"/>
          <w:color w:val="000000" w:themeColor="text1"/>
          <w:sz w:val="24"/>
          <w:szCs w:val="24"/>
        </w:rPr>
        <w:t xml:space="preserve"> (Vyhláška o školním stravování) </w:t>
      </w:r>
      <w:r w:rsidR="00A33D86" w:rsidRPr="00BE622D">
        <w:rPr>
          <w:rFonts w:ascii="Arial" w:hAnsi="Arial" w:cs="Arial"/>
          <w:bCs/>
          <w:color w:val="000000" w:themeColor="text1"/>
          <w:sz w:val="24"/>
          <w:szCs w:val="24"/>
        </w:rPr>
        <w:t>§ 3, odst. 1</w:t>
      </w:r>
      <w:r w:rsidR="00CE603A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která se nachází na území Jihočeského kraje a má sídlo v rámci obce, </w:t>
      </w:r>
      <w:r w:rsidR="00F2442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městyse nebo </w:t>
      </w:r>
      <w:r w:rsidR="00CE603A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města do 2000 obyvatel (dále jen „Soutěžící“).</w:t>
      </w:r>
    </w:p>
    <w:p w14:paraId="7BCEC115" w14:textId="77777777" w:rsidR="00CE603A" w:rsidRPr="00BE622D" w:rsidRDefault="00CE603A" w:rsidP="00BE622D">
      <w:pPr>
        <w:pStyle w:val="Odstavecseseznamem"/>
        <w:spacing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45D23053" w14:textId="67EBB2D2" w:rsidR="00A33D86" w:rsidRPr="00BE622D" w:rsidRDefault="00CE603A" w:rsidP="00BE622D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Princip soutěže. Principem soutěže je v </w:t>
      </w:r>
      <w:r w:rsidR="00F2442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</w:t>
      </w:r>
      <w:r w:rsidR="00F2442F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obě 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soutěže co nejvíce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nakupovat a dále 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používat regionální potraviny od dodavatelů </w:t>
      </w:r>
      <w:r w:rsidR="006B7A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majících sídlo, odštěpný závod</w:t>
      </w:r>
      <w:r w:rsidR="001C777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anebo výrobní prostory</w:t>
      </w:r>
      <w:r w:rsidR="006B7A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</w:t>
      </w:r>
      <w:r w:rsidR="006B7A0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území 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Jihočeského kraje. Počítají se pouze potraviny vyrobené</w:t>
      </w:r>
      <w:r w:rsidR="006B7A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anebo zpracované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 území Jihočeského kraje</w:t>
      </w:r>
      <w:r w:rsidR="001C777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(tj. potravina musí nejméně z poloviny pocházet z</w:t>
      </w:r>
      <w:r w:rsidR="0002126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 výrobny na </w:t>
      </w:r>
      <w:r w:rsidR="001C777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území Jihočeského kraje, anebo musí na jeho území být zásadním způsobem zpracová</w:t>
      </w:r>
      <w:r w:rsidR="0002126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vá</w:t>
      </w:r>
      <w:r w:rsidR="001C777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 do podoby končené</w:t>
      </w:r>
      <w:r w:rsidR="0002126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ho</w:t>
      </w:r>
      <w:r w:rsidR="001C777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02126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produktu</w:t>
      </w:r>
      <w:r w:rsidR="001C777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Soutěžící, kteří se do soutěže zapojí</w:t>
      </w:r>
      <w:r w:rsidR="00D2026A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poté doloží čestným prohlášením procentuální zastoupení </w:t>
      </w:r>
      <w:r w:rsidR="003078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takovýchto potravin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6A4FA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Počítá se procento z celkového objemu vynaložených peněžních prostředků za nákup potravin.</w:t>
      </w:r>
      <w:r w:rsidR="00D2026A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2026A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Např. Kuchyně xyz čestně prohlašuje</w:t>
      </w:r>
      <w:r w:rsidR="00A33D86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,</w:t>
      </w:r>
      <w:r w:rsidR="00D2026A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že v období </w:t>
      </w:r>
      <w:r w:rsidR="00A33D86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od 1. 9. 2018</w:t>
      </w:r>
      <w:r w:rsidR="00D2026A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do </w:t>
      </w:r>
      <w:r w:rsidR="00A33D86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17</w:t>
      </w:r>
      <w:r w:rsidR="00D2026A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 5. 2019 v celkovém objemu</w:t>
      </w:r>
      <w:r w:rsidR="006A4FA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vynaložených peněžních prostředků </w:t>
      </w:r>
      <w:r w:rsidR="003F5D4D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xyz </w:t>
      </w:r>
      <w:r w:rsidR="006A4FA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Kč</w:t>
      </w:r>
      <w:r w:rsidR="006A4FA9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D2026A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nakoupila potraviny od regionálních </w:t>
      </w:r>
      <w:r w:rsidR="003F5D4D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výrobců a dodavatelů v</w:t>
      </w:r>
      <w:r w:rsidR="006A4FA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 </w:t>
      </w:r>
      <w:r w:rsidR="003F5D4D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množství</w:t>
      </w:r>
      <w:r w:rsidR="006A4FA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xx</w:t>
      </w:r>
      <w:r w:rsidR="00403D3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Kč</w:t>
      </w:r>
      <w:r w:rsidR="003F5D4D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, což procentuálně</w:t>
      </w:r>
      <w:r w:rsidR="006A4FA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z celkového objemu</w:t>
      </w:r>
      <w:r w:rsidR="003F5D4D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dělá </w:t>
      </w:r>
      <w:r w:rsidR="00D2026A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44,16</w:t>
      </w:r>
      <w:r w:rsidR="00F2442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D2026A" w:rsidRPr="00BE62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%.</w:t>
      </w:r>
      <w:r w:rsidR="00D2026A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Celkové číslo bude </w:t>
      </w:r>
      <w:r w:rsidR="00E51B24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prohlášení </w:t>
      </w:r>
      <w:r w:rsidR="00D2026A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uvedeno</w:t>
      </w:r>
      <w:r w:rsidR="00E51B24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zaokrouhleno </w:t>
      </w:r>
      <w:r w:rsidR="00D2026A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 dvě desetinná místa.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3F5D4D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Součástí prohlášení bude identifikační číslo, adresa, kontaktní osoba. 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Podání čestných prohlášení bude probíhat v době od 20. 5. 2019 do 31. 5. 2019.</w:t>
      </w:r>
      <w:r w:rsidR="00AD3623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Forma podání bude písemná na adresu Oddělení marketingu a cestovního ruchu, Kancelář hejtmanky, </w:t>
      </w:r>
      <w:r w:rsidR="00AD3623" w:rsidRPr="00BE622D">
        <w:rPr>
          <w:rFonts w:ascii="Arial" w:hAnsi="Arial" w:cs="Arial"/>
          <w:color w:val="000000" w:themeColor="text1"/>
          <w:sz w:val="24"/>
          <w:szCs w:val="24"/>
        </w:rPr>
        <w:t xml:space="preserve">U Zimního stadionu 1952/2, 370 76 České Budějovice. </w:t>
      </w:r>
      <w:r w:rsidR="003F5D4D" w:rsidRPr="00BE622D">
        <w:rPr>
          <w:rFonts w:ascii="Arial" w:hAnsi="Arial" w:cs="Arial"/>
          <w:color w:val="000000" w:themeColor="text1"/>
          <w:sz w:val="24"/>
          <w:szCs w:val="24"/>
        </w:rPr>
        <w:t>V rámci hodnocení si pořadatel může vyžádat skeny, kopie faktur</w:t>
      </w:r>
      <w:r w:rsidR="00E51B24" w:rsidRPr="00BE622D">
        <w:rPr>
          <w:rFonts w:ascii="Arial" w:hAnsi="Arial" w:cs="Arial"/>
          <w:color w:val="000000" w:themeColor="text1"/>
          <w:sz w:val="24"/>
          <w:szCs w:val="24"/>
        </w:rPr>
        <w:t>, delší procentuální vyčíslení (např. 44,1687</w:t>
      </w:r>
      <w:r w:rsidR="00F244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1B24" w:rsidRPr="00BE622D">
        <w:rPr>
          <w:rFonts w:ascii="Arial" w:hAnsi="Arial" w:cs="Arial"/>
          <w:color w:val="000000" w:themeColor="text1"/>
          <w:sz w:val="24"/>
          <w:szCs w:val="24"/>
        </w:rPr>
        <w:t>%)</w:t>
      </w:r>
      <w:r w:rsidR="003F5D4D" w:rsidRPr="00BE622D">
        <w:rPr>
          <w:rFonts w:ascii="Arial" w:hAnsi="Arial" w:cs="Arial"/>
          <w:color w:val="000000" w:themeColor="text1"/>
          <w:sz w:val="24"/>
          <w:szCs w:val="24"/>
        </w:rPr>
        <w:t xml:space="preserve"> za odebrané regionální potraviny.</w:t>
      </w:r>
      <w:r w:rsidR="00403D3E">
        <w:rPr>
          <w:rFonts w:ascii="Arial" w:hAnsi="Arial" w:cs="Arial"/>
          <w:color w:val="000000" w:themeColor="text1"/>
          <w:sz w:val="24"/>
          <w:szCs w:val="24"/>
        </w:rPr>
        <w:t xml:space="preserve"> V případě pochybností je posouzení, zda je potravina regionální, na Pořadateli.</w:t>
      </w:r>
    </w:p>
    <w:p w14:paraId="2B94B6FF" w14:textId="77777777" w:rsidR="00A33D86" w:rsidRPr="00BE622D" w:rsidRDefault="00A33D86" w:rsidP="00BE622D">
      <w:pPr>
        <w:pStyle w:val="Odstavecseseznamem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033D1C1F" w14:textId="3057AFDF" w:rsidR="00A33D86" w:rsidRDefault="00D06012" w:rsidP="00BE622D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Harmonogram soutěže. 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Soutěž bude probíhat v </w:t>
      </w:r>
      <w:r w:rsidR="00F2442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</w:t>
      </w:r>
      <w:r w:rsidR="00F2442F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obě 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soutěže, tedy v době od 1. 9. 2018 do 17. 5. 2019. Podání čestných prohlášení bude probíhat v době od 20. 5. 2019 do 31. 5. 2019.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Hodnocení došlých prohlášení bude probíhat od 3. 6. 2019 do 14. 6. 2019.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33D8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Vyhlášení výsledků a odměnění třech nejlepších bude probíhat od 17. 6. 2019 do 28. 6. 2019.</w:t>
      </w:r>
    </w:p>
    <w:p w14:paraId="78FB16B2" w14:textId="77777777" w:rsidR="00C4596A" w:rsidRPr="00C4596A" w:rsidRDefault="00C4596A" w:rsidP="00C4596A">
      <w:pPr>
        <w:pStyle w:val="Odstavecseseznamem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58380A97" w14:textId="77777777" w:rsidR="00C4596A" w:rsidRDefault="00C4596A" w:rsidP="00C4596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0F5A3EA6" w14:textId="77777777" w:rsidR="00C4596A" w:rsidRDefault="00C4596A" w:rsidP="00C4596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14222E04" w14:textId="77777777" w:rsidR="00C4596A" w:rsidRPr="00C4596A" w:rsidRDefault="00C4596A" w:rsidP="00C4596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bookmarkStart w:id="0" w:name="_GoBack"/>
      <w:bookmarkEnd w:id="0"/>
    </w:p>
    <w:p w14:paraId="5A6C8FAD" w14:textId="77777777" w:rsidR="00B96736" w:rsidRPr="00BE622D" w:rsidRDefault="00B96736" w:rsidP="00BE622D">
      <w:pPr>
        <w:pStyle w:val="Odstavecseseznamem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11D0C575" w14:textId="1BFFCDC8" w:rsidR="00B96736" w:rsidRPr="00BE622D" w:rsidRDefault="00B96736" w:rsidP="00BE622D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Hodnocení a </w:t>
      </w:r>
      <w:r w:rsidR="009B0E30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hodnotící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komise. Hodnocení bude probíhat na základě došlých čestných prohlášení s procentuálním vyjádřením zakoupených regionálních potravin z celkového objemu peněz vynaložený</w:t>
      </w:r>
      <w:r w:rsidR="0040790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ch na nákup potravin pro vaření 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jídel. Odměněni budou tři soutěžící, kteří budou nejvíce využívat regionální potraviny od dodavatelů z území Jihočeského kraje. Počítají se pouze potraviny vyrobené a zakoupené na území Jihočeského kraje. Ten soutěžící, který bude mít největší procentuální zastoupení, získává první místo (dále jen „Výherce“). Druhý v pořadí druhé místo (dále jen „Výherce“). Třetí v pořadí třetí místo (dále jen „Výherce“). V případě shody bude hodnoceno dle dalších míst za desetinou čárkou.</w:t>
      </w:r>
      <w:r w:rsidR="009B0E30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 hodnocení bude proveden písemný zápis a v hodnotící komisi zasednou: Hejtman/ka Jihočeského kraje, dva zástupci </w:t>
      </w:r>
      <w:r w:rsidR="009B0E30" w:rsidRPr="00BE622D">
        <w:rPr>
          <w:rFonts w:ascii="Arial" w:hAnsi="Arial" w:cs="Arial"/>
          <w:sz w:val="24"/>
          <w:szCs w:val="24"/>
          <w:lang w:eastAsia="cs-CZ"/>
        </w:rPr>
        <w:t>KS NS MAS ČR Jihočeského kraje, vedoucí oddělení marketingu a cestovního ruchu a referent marketingu z oddělení marketingu a cestovního ruchu Krajského úřadu Jihočeského kraje.</w:t>
      </w:r>
    </w:p>
    <w:p w14:paraId="1133C950" w14:textId="77777777" w:rsidR="00374405" w:rsidRPr="00BE622D" w:rsidRDefault="00374405" w:rsidP="00BE622D">
      <w:p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0ABEB132" w14:textId="1BCC32AD" w:rsidR="00374405" w:rsidRPr="00BE622D" w:rsidRDefault="00374405" w:rsidP="00BE622D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Výhra. Finanční odměna v podobě peněz (korun českých) převedených na sdělený účet</w:t>
      </w:r>
      <w:r w:rsidR="0040790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1. místo (100 000,-</w:t>
      </w:r>
      <w:r w:rsidR="00C238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Kč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); 2. místo (60 000,-</w:t>
      </w:r>
      <w:r w:rsidR="00C238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Kč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); 3. místo (40 000,-</w:t>
      </w:r>
      <w:r w:rsidR="00C238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Kč</w:t>
      </w:r>
      <w:r w:rsidR="00C2380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  <w:r w:rsidR="00C238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 to na základě následně uzavřené darovací smlouvy.</w:t>
      </w:r>
      <w:r w:rsidR="00C2380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50A0884E" w14:textId="77777777" w:rsidR="00D06012" w:rsidRPr="00BE622D" w:rsidRDefault="00D06012" w:rsidP="00BE622D">
      <w:p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3999FA91" w14:textId="77777777" w:rsidR="00D06012" w:rsidRPr="00BE622D" w:rsidRDefault="00D06012" w:rsidP="00BE622D">
      <w:pPr>
        <w:pStyle w:val="Odstavecseseznamem"/>
        <w:numPr>
          <w:ilvl w:val="0"/>
          <w:numId w:val="2"/>
        </w:numPr>
        <w:shd w:val="clear" w:color="auto" w:fill="FFFFFF"/>
        <w:spacing w:before="150"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Výherce bere na vědomí, že výhra není soudně vymahatelná. Výherce bere současně na vědomí, že Výhra pro něho může mít daňové dopady, a s převzetím a užíváním Výhry mohou být spojeny povinnosti dle platných právních předpisů.</w:t>
      </w:r>
      <w:r w:rsidR="00E51B24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Veškeré tyto dopady jdou na vrub výherce.</w:t>
      </w:r>
    </w:p>
    <w:p w14:paraId="632E6B88" w14:textId="77777777" w:rsidR="00D06012" w:rsidRPr="00BE622D" w:rsidRDefault="00D06012" w:rsidP="00BE622D">
      <w:pPr>
        <w:numPr>
          <w:ilvl w:val="0"/>
          <w:numId w:val="2"/>
        </w:numPr>
        <w:shd w:val="clear" w:color="auto" w:fill="FFFFFF"/>
        <w:spacing w:before="150"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Výhra nebude udělena v případě, že Pořadatel zjistí nebo bude mít oprávněné podezření na spáchání jakéhokoliv podvodného nebo nekalého jednání ze strany Soutěžícího či jiné osoby, která dopomohla danému Soutěžícímu k získání Výhry.</w:t>
      </w:r>
    </w:p>
    <w:p w14:paraId="06E03EF7" w14:textId="77777777" w:rsidR="00BE622D" w:rsidRPr="00BE622D" w:rsidRDefault="00D06012" w:rsidP="00BE622D">
      <w:pPr>
        <w:numPr>
          <w:ilvl w:val="0"/>
          <w:numId w:val="2"/>
        </w:numPr>
        <w:shd w:val="clear" w:color="auto" w:fill="FFFFFF"/>
        <w:spacing w:before="150"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Pokud nebude možné Výherce kontaktovat do </w:t>
      </w:r>
      <w:r w:rsidR="00B9673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21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dn</w:t>
      </w:r>
      <w:r w:rsidR="00B96736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ů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od data prvního kontaktu, propadá Výhra ve prospěch Pořadatele.</w:t>
      </w:r>
      <w:r w:rsidR="00BE622D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11F159C4" w14:textId="144814E7" w:rsidR="00D06012" w:rsidRPr="00BE622D" w:rsidRDefault="00D06012" w:rsidP="00BE622D">
      <w:pPr>
        <w:numPr>
          <w:ilvl w:val="0"/>
          <w:numId w:val="2"/>
        </w:numPr>
        <w:shd w:val="clear" w:color="auto" w:fill="FFFFFF"/>
        <w:spacing w:before="150"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Pořadatel je oprávněn ze </w:t>
      </w:r>
      <w:r w:rsidR="00F2442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F2442F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outěže 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vyřadit Soutěžící, kteří nesplňují podmínky stanovené těmito Pravidly anebo platnými právními předpisy.</w:t>
      </w:r>
    </w:p>
    <w:p w14:paraId="730D7A2F" w14:textId="72EBA713" w:rsidR="00D06012" w:rsidRPr="00BE622D" w:rsidRDefault="00D06012" w:rsidP="00BE622D">
      <w:pPr>
        <w:numPr>
          <w:ilvl w:val="0"/>
          <w:numId w:val="2"/>
        </w:numPr>
        <w:shd w:val="clear" w:color="auto" w:fill="FFFFFF"/>
        <w:spacing w:before="150"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Pořadatel má právo tuto </w:t>
      </w:r>
      <w:r w:rsidR="00F2442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F2442F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outěž 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kdykoliv bez uvedení důvodu ukončit, zkrátit, prodloužit, odvolat a změnit její podmínky, a to i bez udělení Výhry. Soutěžící nemá právo na náhradu nákladů spojených s účastí v Soutěži, a to ani v případě změny těchto Pravidel.</w:t>
      </w:r>
      <w:r w:rsidR="00E51B24"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Pořadatel je oprávněn kdykoliv jednostranně změnit tato Pravidla. Není-li ve změně Pravidel uvedeno jinak, nabývá změna účinnosti dnem zveřejnění změny</w:t>
      </w:r>
      <w:r w:rsidR="0028371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67154FF0" w14:textId="77777777" w:rsidR="00BE622D" w:rsidRPr="00BE622D" w:rsidRDefault="00BE622D" w:rsidP="00BE622D">
      <w:pPr>
        <w:shd w:val="clear" w:color="auto" w:fill="FFFFFF"/>
        <w:spacing w:before="150"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37A89590" w14:textId="14E08C7A" w:rsidR="006F5B30" w:rsidRPr="00BE622D" w:rsidRDefault="00BE622D" w:rsidP="00BE622D">
      <w:pPr>
        <w:shd w:val="clear" w:color="auto" w:fill="FFFFFF"/>
        <w:spacing w:before="150"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E622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Českých Budějovicích dne 1. 8. 2018</w:t>
      </w:r>
    </w:p>
    <w:sectPr w:rsidR="006F5B30" w:rsidRPr="00BE622D" w:rsidSect="00BE622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F04E8"/>
    <w:multiLevelType w:val="hybridMultilevel"/>
    <w:tmpl w:val="034AA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002AE"/>
    <w:multiLevelType w:val="multilevel"/>
    <w:tmpl w:val="1914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30"/>
    <w:rsid w:val="00021267"/>
    <w:rsid w:val="000453F6"/>
    <w:rsid w:val="001C7778"/>
    <w:rsid w:val="0028371F"/>
    <w:rsid w:val="0030785D"/>
    <w:rsid w:val="00374405"/>
    <w:rsid w:val="003F5D4D"/>
    <w:rsid w:val="00403D3E"/>
    <w:rsid w:val="00407900"/>
    <w:rsid w:val="004E3681"/>
    <w:rsid w:val="005400C3"/>
    <w:rsid w:val="00662271"/>
    <w:rsid w:val="006A4FA9"/>
    <w:rsid w:val="006B7A06"/>
    <w:rsid w:val="006F5B30"/>
    <w:rsid w:val="009B0E30"/>
    <w:rsid w:val="00A33D86"/>
    <w:rsid w:val="00AD3623"/>
    <w:rsid w:val="00B96736"/>
    <w:rsid w:val="00BE5EBE"/>
    <w:rsid w:val="00BE622D"/>
    <w:rsid w:val="00C23806"/>
    <w:rsid w:val="00C4596A"/>
    <w:rsid w:val="00CE603A"/>
    <w:rsid w:val="00D06012"/>
    <w:rsid w:val="00D2026A"/>
    <w:rsid w:val="00E51B24"/>
    <w:rsid w:val="00F2442F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3AFD"/>
  <w15:chartTrackingRefBased/>
  <w15:docId w15:val="{218D1D9F-89A6-4EC5-B7DE-F20F978D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C1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3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2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23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8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80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E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8461BDE6</Template>
  <TotalTime>0</TotalTime>
  <Pages>2</Pages>
  <Words>724</Words>
  <Characters>4273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Gruntorád Jiří</dc:creator>
  <cp:keywords/>
  <dc:description/>
  <cp:lastModifiedBy>Gruntorád Jiří</cp:lastModifiedBy>
  <cp:revision>2</cp:revision>
  <cp:lastPrinted>2018-08-08T13:54:00Z</cp:lastPrinted>
  <dcterms:created xsi:type="dcterms:W3CDTF">2018-08-08T14:20:00Z</dcterms:created>
  <dcterms:modified xsi:type="dcterms:W3CDTF">2018-08-08T14:20:00Z</dcterms:modified>
</cp:coreProperties>
</file>