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3BC76" w14:textId="1A5216B7" w:rsidR="00220A9E" w:rsidRDefault="00220A9E" w:rsidP="00220A9E">
      <w:pPr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</w:pPr>
      <w:r w:rsidRPr="00220A9E"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 xml:space="preserve">Použití výstupů z dotazníkového šetření základních a mateřských škol po ukončení projektů zjednodušeného finančního vykazování – Šablon </w:t>
      </w:r>
      <w:r w:rsidR="00A93A06"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>I</w:t>
      </w:r>
      <w:r w:rsidRPr="00220A9E"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>I (výzvy č.</w:t>
      </w:r>
      <w:r w:rsidR="00B4654C"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> </w:t>
      </w:r>
      <w:r w:rsidR="00A93A06" w:rsidRPr="00220A9E"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>63 a 64</w:t>
      </w:r>
      <w:r w:rsidRPr="00220A9E"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>), resp. ze vstupního dotazníkového šetření do Šablon II</w:t>
      </w:r>
      <w:r w:rsidR="00A93A06"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>I</w:t>
      </w:r>
      <w:r w:rsidRPr="00220A9E"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 xml:space="preserve"> (výzvy č. </w:t>
      </w:r>
      <w:r w:rsidR="005F19B6"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>80 a 81</w:t>
      </w:r>
      <w:r w:rsidRPr="00220A9E"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>)</w:t>
      </w:r>
    </w:p>
    <w:p w14:paraId="6F0139F6" w14:textId="3CFF958A" w:rsidR="00220A9E" w:rsidRDefault="00220A9E" w:rsidP="00220A9E">
      <w:pPr>
        <w:ind w:firstLine="708"/>
        <w:rPr>
          <w:bCs/>
        </w:rPr>
      </w:pPr>
      <w:r w:rsidRPr="00062635">
        <w:rPr>
          <w:bCs/>
        </w:rPr>
        <w:t xml:space="preserve">Zaslané soubory představují agregovaný výstup z dotazníků základních a mateřských škol, které školy vyplňovaly k dokladování monitorovacího indikátoru Počet organizací, ve kterých se zvýšila kvalita výchovy, vzdělávání a </w:t>
      </w:r>
      <w:proofErr w:type="spellStart"/>
      <w:r w:rsidRPr="00062635">
        <w:rPr>
          <w:bCs/>
        </w:rPr>
        <w:t>proinkluzivnost</w:t>
      </w:r>
      <w:proofErr w:type="spellEnd"/>
      <w:r w:rsidRPr="00062635">
        <w:rPr>
          <w:bCs/>
        </w:rPr>
        <w:t xml:space="preserve">. Cílem je dodat realizátorům </w:t>
      </w:r>
      <w:r>
        <w:rPr>
          <w:bCs/>
        </w:rPr>
        <w:t>Místních</w:t>
      </w:r>
      <w:r w:rsidRPr="00062635">
        <w:rPr>
          <w:bCs/>
        </w:rPr>
        <w:t xml:space="preserve"> akčních plánů průběžná aktualizovaná souhrnná data za mateřské a základní školy v příslušném území ORP, které jsou v současné době k dispozici z vyplněných dotazníků škol. </w:t>
      </w:r>
      <w:r w:rsidRPr="007E316B">
        <w:rPr>
          <w:b/>
          <w:bCs/>
          <w:u w:val="single"/>
        </w:rPr>
        <w:t>Nejedná se o data od všech škol v území</w:t>
      </w:r>
      <w:r w:rsidRPr="00062635">
        <w:rPr>
          <w:bCs/>
        </w:rPr>
        <w:t xml:space="preserve">, které realizovaly projekt ve výzvě na Šablony </w:t>
      </w:r>
      <w:r w:rsidR="00A93A06">
        <w:rPr>
          <w:bCs/>
        </w:rPr>
        <w:t>I</w:t>
      </w:r>
      <w:r w:rsidRPr="00062635">
        <w:rPr>
          <w:bCs/>
        </w:rPr>
        <w:t>I, a to vzhledem k průběžnému datu ukončení realizace projektů (dotazníky mohou školy vyplňovat nejdříve 6 měsíců před ukončením svého projektu v rámci Šablon I</w:t>
      </w:r>
      <w:r w:rsidR="00FA6357">
        <w:rPr>
          <w:bCs/>
        </w:rPr>
        <w:t>I</w:t>
      </w:r>
      <w:r w:rsidRPr="00062635">
        <w:rPr>
          <w:bCs/>
        </w:rPr>
        <w:t>). Dále školy, které projekt v rámci Šablon I</w:t>
      </w:r>
      <w:r w:rsidR="009D7504">
        <w:rPr>
          <w:bCs/>
        </w:rPr>
        <w:t>I</w:t>
      </w:r>
      <w:r w:rsidRPr="00062635">
        <w:rPr>
          <w:bCs/>
        </w:rPr>
        <w:t xml:space="preserve"> nerealizovaly, mohou dotazníky vyplňovat až do </w:t>
      </w:r>
      <w:r w:rsidRPr="000C0CD2">
        <w:rPr>
          <w:bCs/>
        </w:rPr>
        <w:t>2</w:t>
      </w:r>
      <w:r w:rsidR="000C0CD2" w:rsidRPr="000C0CD2">
        <w:rPr>
          <w:bCs/>
        </w:rPr>
        <w:t>9</w:t>
      </w:r>
      <w:r w:rsidRPr="000C0CD2">
        <w:rPr>
          <w:bCs/>
        </w:rPr>
        <w:t>. 6. 20</w:t>
      </w:r>
      <w:r w:rsidR="000C0CD2" w:rsidRPr="000C0CD2">
        <w:rPr>
          <w:bCs/>
        </w:rPr>
        <w:t>2</w:t>
      </w:r>
      <w:r w:rsidRPr="000C0CD2">
        <w:rPr>
          <w:bCs/>
        </w:rPr>
        <w:t xml:space="preserve">1. </w:t>
      </w:r>
      <w:r w:rsidR="00A34E57">
        <w:rPr>
          <w:bCs/>
        </w:rPr>
        <w:t xml:space="preserve">Dotazníky přitom mohou školy vyplňovat od 31. 3. 2020. </w:t>
      </w:r>
      <w:r>
        <w:rPr>
          <w:bCs/>
        </w:rPr>
        <w:t>T</w:t>
      </w:r>
      <w:r w:rsidR="00A93A06">
        <w:rPr>
          <w:bCs/>
        </w:rPr>
        <w:t>a</w:t>
      </w:r>
      <w:r>
        <w:rPr>
          <w:bCs/>
        </w:rPr>
        <w:t xml:space="preserve">to zaslaná data vyhodnocují </w:t>
      </w:r>
      <w:r w:rsidRPr="007D426A">
        <w:rPr>
          <w:b/>
          <w:bCs/>
          <w:u w:val="single"/>
        </w:rPr>
        <w:t>stav k </w:t>
      </w:r>
      <w:r w:rsidR="00A93A06" w:rsidRPr="007D426A">
        <w:rPr>
          <w:b/>
          <w:bCs/>
          <w:u w:val="single"/>
        </w:rPr>
        <w:t>13</w:t>
      </w:r>
      <w:r w:rsidR="00A93A06">
        <w:rPr>
          <w:b/>
          <w:bCs/>
          <w:u w:val="single"/>
        </w:rPr>
        <w:t>. 10.</w:t>
      </w:r>
      <w:r w:rsidRPr="007E316B">
        <w:rPr>
          <w:b/>
          <w:bCs/>
          <w:u w:val="single"/>
        </w:rPr>
        <w:t xml:space="preserve"> 20</w:t>
      </w:r>
      <w:r w:rsidR="00A93A06">
        <w:rPr>
          <w:b/>
          <w:bCs/>
          <w:u w:val="single"/>
        </w:rPr>
        <w:t>20</w:t>
      </w:r>
      <w:r w:rsidR="007D426A">
        <w:rPr>
          <w:b/>
          <w:bCs/>
          <w:u w:val="single"/>
        </w:rPr>
        <w:t xml:space="preserve"> a průměrně je zatím vyplnilo jen 33 % MŠ a 26 % ZŠ </w:t>
      </w:r>
      <w:r w:rsidR="007D426A" w:rsidRPr="007D426A">
        <w:rPr>
          <w:bCs/>
        </w:rPr>
        <w:t>zapsaných</w:t>
      </w:r>
      <w:r w:rsidR="007D426A">
        <w:rPr>
          <w:bCs/>
        </w:rPr>
        <w:t xml:space="preserve"> aktuálně</w:t>
      </w:r>
      <w:r w:rsidR="007D426A" w:rsidRPr="007D426A">
        <w:rPr>
          <w:bCs/>
        </w:rPr>
        <w:t xml:space="preserve"> v Rejstříku škol</w:t>
      </w:r>
      <w:r w:rsidR="007D426A">
        <w:rPr>
          <w:bCs/>
        </w:rPr>
        <w:t xml:space="preserve"> a školských zařízení</w:t>
      </w:r>
      <w:r>
        <w:rPr>
          <w:bCs/>
        </w:rPr>
        <w:t>.</w:t>
      </w:r>
    </w:p>
    <w:p w14:paraId="1D1985FC" w14:textId="77777777" w:rsidR="00220A9E" w:rsidRDefault="00220A9E" w:rsidP="00220A9E">
      <w:pPr>
        <w:rPr>
          <w:bCs/>
        </w:rPr>
      </w:pPr>
    </w:p>
    <w:p w14:paraId="66D9CDBE" w14:textId="77777777" w:rsidR="00220A9E" w:rsidRPr="00220A9E" w:rsidRDefault="00220A9E" w:rsidP="00220A9E">
      <w:pPr>
        <w:pStyle w:val="Default0"/>
        <w:rPr>
          <w:rFonts w:asciiTheme="minorHAnsi" w:eastAsia="Times New Roman" w:hAnsiTheme="minorHAnsi" w:cstheme="minorHAnsi"/>
          <w:b/>
          <w:color w:val="7EA2D1"/>
          <w:sz w:val="26"/>
          <w:szCs w:val="26"/>
        </w:rPr>
      </w:pPr>
      <w:r w:rsidRPr="00220A9E">
        <w:rPr>
          <w:rFonts w:asciiTheme="minorHAnsi" w:eastAsia="Times New Roman" w:hAnsiTheme="minorHAnsi" w:cstheme="minorHAnsi"/>
          <w:b/>
          <w:color w:val="7EA2D1"/>
          <w:sz w:val="26"/>
          <w:szCs w:val="26"/>
        </w:rPr>
        <w:t xml:space="preserve">I. Struktura výstupu </w:t>
      </w:r>
    </w:p>
    <w:p w14:paraId="4CB6F06D" w14:textId="77777777" w:rsidR="00220A9E" w:rsidRDefault="00220A9E" w:rsidP="00220A9E">
      <w:pPr>
        <w:ind w:firstLine="708"/>
      </w:pPr>
      <w:r>
        <w:t>Zaslaný výstup s daty je ve formátu MS Excel, aby umožňoval další práci s daty jako třídění, výpočty, grafy, kopírování do dalších materiálů apod.</w:t>
      </w:r>
    </w:p>
    <w:p w14:paraId="21326FD9" w14:textId="77777777" w:rsidR="00220A9E" w:rsidRDefault="00220A9E" w:rsidP="00220A9E">
      <w:pPr>
        <w:ind w:firstLine="708"/>
      </w:pPr>
      <w:r>
        <w:t>Výstup obsahuje jednotlivé listy odpovídající struktuře dotazníku (v tabulce je příklad pro ZŠ):</w:t>
      </w:r>
    </w:p>
    <w:tbl>
      <w:tblPr>
        <w:tblStyle w:val="Mkatabulky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86"/>
        <w:gridCol w:w="4086"/>
      </w:tblGrid>
      <w:tr w:rsidR="00220A9E" w14:paraId="12513532" w14:textId="77777777" w:rsidTr="00220A9E">
        <w:trPr>
          <w:trHeight w:val="110"/>
          <w:jc w:val="center"/>
        </w:trPr>
        <w:tc>
          <w:tcPr>
            <w:tcW w:w="4086" w:type="dxa"/>
          </w:tcPr>
          <w:p w14:paraId="26F9A10A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listu u ZŠ </w:t>
            </w:r>
          </w:p>
        </w:tc>
        <w:tc>
          <w:tcPr>
            <w:tcW w:w="4086" w:type="dxa"/>
          </w:tcPr>
          <w:p w14:paraId="51A3C1DE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Oddíl dotazníku ZŠ </w:t>
            </w:r>
          </w:p>
        </w:tc>
      </w:tr>
      <w:tr w:rsidR="00220A9E" w14:paraId="7739BC02" w14:textId="77777777" w:rsidTr="00220A9E">
        <w:trPr>
          <w:trHeight w:val="110"/>
          <w:jc w:val="center"/>
        </w:trPr>
        <w:tc>
          <w:tcPr>
            <w:tcW w:w="4086" w:type="dxa"/>
          </w:tcPr>
          <w:p w14:paraId="507286F2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Titulní strana – OBSAH </w:t>
            </w:r>
          </w:p>
        </w:tc>
        <w:tc>
          <w:tcPr>
            <w:tcW w:w="4086" w:type="dxa"/>
          </w:tcPr>
          <w:p w14:paraId="54AFCC34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Obsah dokumentu </w:t>
            </w:r>
          </w:p>
        </w:tc>
      </w:tr>
      <w:tr w:rsidR="00220A9E" w14:paraId="173C3A6D" w14:textId="77777777" w:rsidTr="00220A9E">
        <w:trPr>
          <w:trHeight w:val="110"/>
          <w:jc w:val="center"/>
        </w:trPr>
        <w:tc>
          <w:tcPr>
            <w:tcW w:w="4086" w:type="dxa"/>
          </w:tcPr>
          <w:p w14:paraId="7CEE7FC0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Oblasti rozvoje </w:t>
            </w:r>
          </w:p>
        </w:tc>
        <w:tc>
          <w:tcPr>
            <w:tcW w:w="4086" w:type="dxa"/>
          </w:tcPr>
          <w:p w14:paraId="64A7DFA9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Oblasti rozvoje z projektu OP VVV u mateřských/základních škol </w:t>
            </w:r>
          </w:p>
        </w:tc>
      </w:tr>
      <w:tr w:rsidR="00220A9E" w14:paraId="2207A86D" w14:textId="77777777" w:rsidTr="00220A9E">
        <w:trPr>
          <w:trHeight w:val="110"/>
          <w:jc w:val="center"/>
        </w:trPr>
        <w:tc>
          <w:tcPr>
            <w:tcW w:w="4086" w:type="dxa"/>
          </w:tcPr>
          <w:p w14:paraId="7C9A2DE1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</w:p>
        </w:tc>
        <w:tc>
          <w:tcPr>
            <w:tcW w:w="4086" w:type="dxa"/>
          </w:tcPr>
          <w:p w14:paraId="41DEF91D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Podpora inkluzivního/ společného vzdělávání </w:t>
            </w:r>
          </w:p>
        </w:tc>
      </w:tr>
      <w:tr w:rsidR="00220A9E" w14:paraId="1D62E351" w14:textId="77777777" w:rsidTr="00220A9E">
        <w:trPr>
          <w:trHeight w:val="110"/>
          <w:jc w:val="center"/>
        </w:trPr>
        <w:tc>
          <w:tcPr>
            <w:tcW w:w="4086" w:type="dxa"/>
          </w:tcPr>
          <w:p w14:paraId="1AD51DBD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II._ČG </w:t>
            </w:r>
          </w:p>
        </w:tc>
        <w:tc>
          <w:tcPr>
            <w:tcW w:w="4086" w:type="dxa"/>
          </w:tcPr>
          <w:p w14:paraId="7CE2A1B7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Rozvoj čtenářské gramotnosti </w:t>
            </w:r>
          </w:p>
        </w:tc>
      </w:tr>
      <w:tr w:rsidR="00220A9E" w14:paraId="431FB6B7" w14:textId="77777777" w:rsidTr="00220A9E">
        <w:trPr>
          <w:trHeight w:val="110"/>
          <w:jc w:val="center"/>
        </w:trPr>
        <w:tc>
          <w:tcPr>
            <w:tcW w:w="4086" w:type="dxa"/>
          </w:tcPr>
          <w:p w14:paraId="75B75B63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II._MG </w:t>
            </w:r>
          </w:p>
        </w:tc>
        <w:tc>
          <w:tcPr>
            <w:tcW w:w="4086" w:type="dxa"/>
          </w:tcPr>
          <w:p w14:paraId="1639D150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Rozvoj matematické gramotnosti </w:t>
            </w:r>
          </w:p>
        </w:tc>
      </w:tr>
      <w:tr w:rsidR="00220A9E" w14:paraId="7DC6636C" w14:textId="77777777" w:rsidTr="00220A9E">
        <w:trPr>
          <w:trHeight w:val="110"/>
          <w:jc w:val="center"/>
        </w:trPr>
        <w:tc>
          <w:tcPr>
            <w:tcW w:w="4086" w:type="dxa"/>
          </w:tcPr>
          <w:p w14:paraId="32B15D5A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II._JG </w:t>
            </w:r>
          </w:p>
        </w:tc>
        <w:tc>
          <w:tcPr>
            <w:tcW w:w="4086" w:type="dxa"/>
          </w:tcPr>
          <w:p w14:paraId="59571B7D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Rozvoj jazykové gramotnosti </w:t>
            </w:r>
          </w:p>
        </w:tc>
      </w:tr>
      <w:tr w:rsidR="00220A9E" w14:paraId="45DA9E7E" w14:textId="77777777" w:rsidTr="00220A9E">
        <w:trPr>
          <w:trHeight w:val="110"/>
          <w:jc w:val="center"/>
        </w:trPr>
        <w:tc>
          <w:tcPr>
            <w:tcW w:w="4086" w:type="dxa"/>
          </w:tcPr>
          <w:p w14:paraId="3EE11E58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</w:p>
        </w:tc>
        <w:tc>
          <w:tcPr>
            <w:tcW w:w="4086" w:type="dxa"/>
          </w:tcPr>
          <w:p w14:paraId="5D55F666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Podpora kompetencí k podnikavosti, iniciativě a kreativitě </w:t>
            </w:r>
          </w:p>
        </w:tc>
      </w:tr>
      <w:tr w:rsidR="00220A9E" w14:paraId="77A3682A" w14:textId="77777777" w:rsidTr="00220A9E">
        <w:trPr>
          <w:trHeight w:val="110"/>
          <w:jc w:val="center"/>
        </w:trPr>
        <w:tc>
          <w:tcPr>
            <w:tcW w:w="4086" w:type="dxa"/>
          </w:tcPr>
          <w:p w14:paraId="6EFF0FC7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</w:t>
            </w:r>
          </w:p>
        </w:tc>
        <w:tc>
          <w:tcPr>
            <w:tcW w:w="4086" w:type="dxa"/>
          </w:tcPr>
          <w:p w14:paraId="4A0D347C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Podpora polytechnického vzdělávání </w:t>
            </w:r>
          </w:p>
        </w:tc>
      </w:tr>
      <w:tr w:rsidR="00220A9E" w14:paraId="62E6EB5C" w14:textId="77777777" w:rsidTr="00220A9E">
        <w:trPr>
          <w:trHeight w:val="110"/>
          <w:jc w:val="center"/>
        </w:trPr>
        <w:tc>
          <w:tcPr>
            <w:tcW w:w="4086" w:type="dxa"/>
          </w:tcPr>
          <w:p w14:paraId="52DFFB68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</w:p>
        </w:tc>
        <w:tc>
          <w:tcPr>
            <w:tcW w:w="4086" w:type="dxa"/>
          </w:tcPr>
          <w:p w14:paraId="75BCB133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Podpora sociálních a občanských dovedností a dalších kompetencí </w:t>
            </w:r>
          </w:p>
        </w:tc>
      </w:tr>
      <w:tr w:rsidR="00220A9E" w14:paraId="76E13ECC" w14:textId="77777777" w:rsidTr="00220A9E">
        <w:trPr>
          <w:trHeight w:val="110"/>
          <w:jc w:val="center"/>
        </w:trPr>
        <w:tc>
          <w:tcPr>
            <w:tcW w:w="4086" w:type="dxa"/>
          </w:tcPr>
          <w:p w14:paraId="4FE00FBF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 </w:t>
            </w:r>
          </w:p>
        </w:tc>
        <w:tc>
          <w:tcPr>
            <w:tcW w:w="4086" w:type="dxa"/>
          </w:tcPr>
          <w:p w14:paraId="61C8FEBB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Podpora digitálních kompetencí pedagogických pracovníků </w:t>
            </w:r>
          </w:p>
        </w:tc>
      </w:tr>
      <w:tr w:rsidR="00220A9E" w14:paraId="45D84C31" w14:textId="77777777" w:rsidTr="00220A9E">
        <w:trPr>
          <w:trHeight w:val="110"/>
          <w:jc w:val="center"/>
        </w:trPr>
        <w:tc>
          <w:tcPr>
            <w:tcW w:w="4086" w:type="dxa"/>
          </w:tcPr>
          <w:p w14:paraId="3A330368" w14:textId="006AB053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4086" w:type="dxa"/>
          </w:tcPr>
          <w:p w14:paraId="52168AD1" w14:textId="77777777" w:rsidR="00220A9E" w:rsidRDefault="00220A9E" w:rsidP="00163B9E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Podpora kariérového poradenství pro žáky </w:t>
            </w:r>
          </w:p>
        </w:tc>
      </w:tr>
    </w:tbl>
    <w:p w14:paraId="15EFCC98" w14:textId="77777777" w:rsidR="00220A9E" w:rsidRDefault="00220A9E" w:rsidP="00220A9E"/>
    <w:p w14:paraId="2B88A010" w14:textId="77777777" w:rsidR="00220A9E" w:rsidRDefault="00220A9E" w:rsidP="00220A9E"/>
    <w:p w14:paraId="33714C2C" w14:textId="77777777" w:rsidR="00220A9E" w:rsidRPr="00220A9E" w:rsidRDefault="00220A9E" w:rsidP="00220A9E">
      <w:pPr>
        <w:pStyle w:val="Default0"/>
        <w:rPr>
          <w:rFonts w:asciiTheme="minorHAnsi" w:eastAsia="Times New Roman" w:hAnsiTheme="minorHAnsi" w:cstheme="minorHAnsi"/>
          <w:b/>
          <w:color w:val="7EA2D1"/>
          <w:sz w:val="26"/>
          <w:szCs w:val="26"/>
        </w:rPr>
      </w:pPr>
      <w:r w:rsidRPr="00220A9E">
        <w:rPr>
          <w:rFonts w:asciiTheme="minorHAnsi" w:eastAsia="Times New Roman" w:hAnsiTheme="minorHAnsi" w:cstheme="minorHAnsi"/>
          <w:b/>
          <w:color w:val="7EA2D1"/>
          <w:sz w:val="26"/>
          <w:szCs w:val="26"/>
        </w:rPr>
        <w:t xml:space="preserve">II. Jak s výstupem pracovat? </w:t>
      </w:r>
    </w:p>
    <w:p w14:paraId="1C83FCF8" w14:textId="77777777" w:rsidR="00220A9E" w:rsidRDefault="00220A9E" w:rsidP="00220A9E">
      <w:pPr>
        <w:ind w:firstLine="708"/>
      </w:pPr>
      <w:r>
        <w:t>Účast škol v šetření byla dobrovolná, případně podmíněna realizací projektů z OP VVV, a má za cíl pomoci školám uvažovat o oblastech nabízené podpory z operačních programů, které škola využila nebo by mohla v budoucím období čerpat. Na základě vyplnění těchto charakteristik v jednotlivých oblastech podpory si školy stanovily celkové priority pro čerpání podpory.</w:t>
      </w:r>
    </w:p>
    <w:p w14:paraId="7D325478" w14:textId="77777777" w:rsidR="00220A9E" w:rsidRDefault="00220A9E" w:rsidP="00220A9E">
      <w:pPr>
        <w:pStyle w:val="Default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Obecný postup pro interpretaci dat na území ORP: </w:t>
      </w:r>
    </w:p>
    <w:p w14:paraId="0EDF8AD0" w14:textId="77777777" w:rsidR="00220A9E" w:rsidRDefault="00220A9E" w:rsidP="00220A9E">
      <w:pPr>
        <w:pStyle w:val="Default0"/>
        <w:rPr>
          <w:sz w:val="22"/>
          <w:szCs w:val="22"/>
        </w:rPr>
      </w:pPr>
    </w:p>
    <w:p w14:paraId="30DD13EC" w14:textId="77777777" w:rsidR="00220A9E" w:rsidRPr="005F16D4" w:rsidRDefault="00220A9E" w:rsidP="00220A9E">
      <w:pPr>
        <w:pStyle w:val="Default0"/>
        <w:numPr>
          <w:ilvl w:val="0"/>
          <w:numId w:val="6"/>
        </w:numPr>
        <w:rPr>
          <w:b/>
          <w:sz w:val="22"/>
          <w:szCs w:val="22"/>
        </w:rPr>
      </w:pPr>
      <w:r w:rsidRPr="005F16D4">
        <w:rPr>
          <w:b/>
          <w:sz w:val="22"/>
          <w:szCs w:val="22"/>
        </w:rPr>
        <w:t>TABULKA č. 1, List Oblasti rozvoje</w:t>
      </w:r>
    </w:p>
    <w:p w14:paraId="2C520DB7" w14:textId="36D868D3" w:rsidR="00220A9E" w:rsidRPr="005F16D4" w:rsidRDefault="00220A9E" w:rsidP="00220A9E">
      <w:pPr>
        <w:ind w:left="360" w:firstLine="360"/>
        <w:rPr>
          <w:bCs/>
        </w:rPr>
      </w:pPr>
      <w:r w:rsidRPr="005F16D4">
        <w:rPr>
          <w:bCs/>
        </w:rPr>
        <w:t>Seznamte se s počtem vyplněných dotazníků na území ORP a procentem škol, které v území dotazník vyplnily. Upozorňujeme, že v případě nízkého podílu vyplněných dotazníků se nejedná o plně vypovídající data za území!</w:t>
      </w:r>
      <w:r w:rsidR="009B69B5">
        <w:rPr>
          <w:bCs/>
        </w:rPr>
        <w:t xml:space="preserve"> Data vyhodnocují stav k</w:t>
      </w:r>
      <w:r w:rsidR="00AA26EB">
        <w:rPr>
          <w:bCs/>
        </w:rPr>
        <w:t> </w:t>
      </w:r>
      <w:r w:rsidR="00AA26EB">
        <w:rPr>
          <w:b/>
          <w:bCs/>
          <w:u w:val="single"/>
        </w:rPr>
        <w:t>13. 10</w:t>
      </w:r>
      <w:r w:rsidR="009B69B5" w:rsidRPr="007E316B">
        <w:rPr>
          <w:b/>
          <w:bCs/>
          <w:u w:val="single"/>
        </w:rPr>
        <w:t>. 20</w:t>
      </w:r>
      <w:r w:rsidR="00AA26EB">
        <w:rPr>
          <w:b/>
          <w:bCs/>
          <w:u w:val="single"/>
        </w:rPr>
        <w:t>20</w:t>
      </w:r>
      <w:r w:rsidR="009B69B5">
        <w:rPr>
          <w:bCs/>
        </w:rPr>
        <w:t>.</w:t>
      </w:r>
    </w:p>
    <w:p w14:paraId="62E4FC2C" w14:textId="77777777" w:rsidR="00220A9E" w:rsidRDefault="00220A9E" w:rsidP="00220A9E">
      <w:pPr>
        <w:pStyle w:val="Default0"/>
      </w:pPr>
    </w:p>
    <w:p w14:paraId="05AB03E5" w14:textId="77777777" w:rsidR="00220A9E" w:rsidRPr="005F16D4" w:rsidRDefault="00220A9E" w:rsidP="00220A9E">
      <w:pPr>
        <w:pStyle w:val="Default0"/>
        <w:numPr>
          <w:ilvl w:val="0"/>
          <w:numId w:val="6"/>
        </w:numPr>
        <w:rPr>
          <w:b/>
          <w:sz w:val="22"/>
          <w:szCs w:val="22"/>
        </w:rPr>
      </w:pPr>
      <w:r w:rsidRPr="005F16D4">
        <w:rPr>
          <w:b/>
          <w:sz w:val="22"/>
          <w:szCs w:val="22"/>
        </w:rPr>
        <w:t>Tabulka č. 2 Hlavní oblasti podporované z OP a Tabulka č. 3 Další oblasti podporované z OP, List Oblasti rozvoje.</w:t>
      </w:r>
    </w:p>
    <w:p w14:paraId="0CC12EDA" w14:textId="14EAF5CD" w:rsidR="00220A9E" w:rsidRPr="005F16D4" w:rsidRDefault="00220A9E" w:rsidP="00220A9E">
      <w:pPr>
        <w:ind w:left="360" w:firstLine="360"/>
        <w:rPr>
          <w:bCs/>
        </w:rPr>
      </w:pPr>
      <w:r w:rsidRPr="005F16D4">
        <w:rPr>
          <w:bCs/>
        </w:rPr>
        <w:t>Vytvořte si pořadí potřeb v jednotlivých oblastech podpory, které by se mohly rozvíjet operačním programem IROP nebo OP VVV. Data si dejte do souvislostí s podmínkami v území a</w:t>
      </w:r>
      <w:r w:rsidR="007D426A">
        <w:rPr>
          <w:bCs/>
        </w:rPr>
        <w:t> </w:t>
      </w:r>
      <w:r w:rsidRPr="005F16D4">
        <w:rPr>
          <w:bCs/>
        </w:rPr>
        <w:t xml:space="preserve">regionu. </w:t>
      </w:r>
    </w:p>
    <w:p w14:paraId="6A2F1FAF" w14:textId="77777777" w:rsidR="00220A9E" w:rsidRDefault="00220A9E" w:rsidP="00220A9E">
      <w:pPr>
        <w:pStyle w:val="Default0"/>
        <w:rPr>
          <w:sz w:val="22"/>
          <w:szCs w:val="22"/>
        </w:rPr>
      </w:pPr>
    </w:p>
    <w:p w14:paraId="2CDF6926" w14:textId="1920845E" w:rsidR="00220A9E" w:rsidRDefault="00220A9E" w:rsidP="00220A9E">
      <w:pPr>
        <w:pStyle w:val="Default0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setříděné pořadí potřeb v oblastech podpory (bod 2) navazuje možnost vyhledávání obsahových návazností v tabulkách na následujících listech. Pořadí priorit si tak propojíte s</w:t>
      </w:r>
      <w:r w:rsidR="007D426A">
        <w:rPr>
          <w:sz w:val="22"/>
          <w:szCs w:val="22"/>
        </w:rPr>
        <w:t> </w:t>
      </w:r>
      <w:r>
        <w:rPr>
          <w:sz w:val="22"/>
          <w:szCs w:val="22"/>
        </w:rPr>
        <w:t xml:space="preserve">pořadím plánů u jednotlivých ukazatelů oblastí podpory. </w:t>
      </w:r>
    </w:p>
    <w:p w14:paraId="11D191DA" w14:textId="77777777" w:rsidR="00220A9E" w:rsidRDefault="00220A9E" w:rsidP="00220A9E">
      <w:pPr>
        <w:pStyle w:val="Default0"/>
        <w:rPr>
          <w:sz w:val="22"/>
          <w:szCs w:val="22"/>
        </w:rPr>
      </w:pPr>
    </w:p>
    <w:p w14:paraId="2FD510C4" w14:textId="77777777" w:rsidR="00220A9E" w:rsidRDefault="00220A9E" w:rsidP="00220A9E">
      <w:pPr>
        <w:pStyle w:val="Default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detailním obsahovém propojování můžete najít i nesrovnalosti dané běžně u dotazování celou řadou důvodů (např. subjektivitou odpovědí, automatickým přístupem ve vyplňování nebo nepřipuštěním nižší míry hodnocení aktuálního stavu). Můžete zjistit např., že školy deklarují vysokou úroveň komunikace s rodiči v oblasti příslušné gramotnosti, ale zároveň nezájem rodičů o rozvoj gramotnosti jejich dětí. V tom případě jde o rozdíl, který by bylo vhodné zavést do diskusí, jak situaci zlepšit. Výsledné priority, ale i návaznosti a nesrovnalosti v datech by měly být předmětem diskusí se školami s cílem stanovit si reálné a potřebné varianty řešení a rozvoje. </w:t>
      </w:r>
    </w:p>
    <w:p w14:paraId="1BF10E5D" w14:textId="77777777" w:rsidR="00220A9E" w:rsidRDefault="00220A9E" w:rsidP="00220A9E">
      <w:pPr>
        <w:pStyle w:val="Default0"/>
        <w:rPr>
          <w:sz w:val="22"/>
          <w:szCs w:val="22"/>
        </w:rPr>
      </w:pPr>
    </w:p>
    <w:p w14:paraId="09C0D37D" w14:textId="77777777" w:rsidR="00220A9E" w:rsidRDefault="00220A9E" w:rsidP="00220A9E">
      <w:pPr>
        <w:pStyle w:val="Default0"/>
        <w:rPr>
          <w:sz w:val="22"/>
          <w:szCs w:val="22"/>
        </w:rPr>
      </w:pPr>
    </w:p>
    <w:p w14:paraId="457E23BF" w14:textId="77777777" w:rsidR="00220A9E" w:rsidRPr="00220A9E" w:rsidRDefault="00220A9E" w:rsidP="00220A9E">
      <w:pPr>
        <w:pStyle w:val="Default0"/>
        <w:rPr>
          <w:rFonts w:asciiTheme="minorHAnsi" w:eastAsia="Times New Roman" w:hAnsiTheme="minorHAnsi" w:cstheme="minorHAnsi"/>
          <w:b/>
          <w:color w:val="7EA2D1"/>
          <w:sz w:val="26"/>
          <w:szCs w:val="26"/>
        </w:rPr>
      </w:pPr>
      <w:r w:rsidRPr="00220A9E">
        <w:rPr>
          <w:rFonts w:asciiTheme="minorHAnsi" w:eastAsia="Times New Roman" w:hAnsiTheme="minorHAnsi" w:cstheme="minorHAnsi"/>
          <w:b/>
          <w:color w:val="7EA2D1"/>
          <w:sz w:val="26"/>
          <w:szCs w:val="26"/>
        </w:rPr>
        <w:t xml:space="preserve">II. Použití statistických ukazatelů </w:t>
      </w:r>
    </w:p>
    <w:p w14:paraId="132E3F37" w14:textId="77777777" w:rsidR="00220A9E" w:rsidRDefault="00220A9E" w:rsidP="00220A9E">
      <w:pPr>
        <w:pStyle w:val="Default0"/>
        <w:rPr>
          <w:sz w:val="22"/>
          <w:szCs w:val="22"/>
        </w:rPr>
      </w:pPr>
    </w:p>
    <w:p w14:paraId="703BD8E0" w14:textId="77777777" w:rsidR="00220A9E" w:rsidRDefault="00220A9E" w:rsidP="00220A9E">
      <w:pPr>
        <w:pStyle w:val="Default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Výstup se primárně vztahuje </w:t>
      </w:r>
      <w:r>
        <w:rPr>
          <w:b/>
          <w:bCs/>
          <w:sz w:val="22"/>
          <w:szCs w:val="22"/>
        </w:rPr>
        <w:t>k území ORP</w:t>
      </w:r>
      <w:r>
        <w:rPr>
          <w:sz w:val="22"/>
          <w:szCs w:val="22"/>
        </w:rPr>
        <w:t xml:space="preserve">, umožnuje však také </w:t>
      </w:r>
      <w:r>
        <w:rPr>
          <w:b/>
          <w:bCs/>
          <w:sz w:val="22"/>
          <w:szCs w:val="22"/>
        </w:rPr>
        <w:t>orientační srovnání s výstupy za kraj i za ČR, ovšem stále je potřeba mít na paměti, že výstupy jsou připravené z průběžných dat jen za část škol (viz Tabulka č. 1 na list</w:t>
      </w:r>
      <w:bookmarkStart w:id="0" w:name="_GoBack"/>
      <w:bookmarkEnd w:id="0"/>
      <w:r>
        <w:rPr>
          <w:b/>
          <w:bCs/>
          <w:sz w:val="22"/>
          <w:szCs w:val="22"/>
        </w:rPr>
        <w:t>u Oblasti rozvoje)</w:t>
      </w:r>
      <w:r>
        <w:rPr>
          <w:sz w:val="22"/>
          <w:szCs w:val="22"/>
        </w:rPr>
        <w:t>. Agregovaná data jsou výhradně za územní ORP z důvodů jednoznačné identifikace územního celku ORP, která by měla zajistit udržitelnost měřených ukazatelů na daném území v čase realizace projektu MAP v letech 2014-2020.</w:t>
      </w:r>
    </w:p>
    <w:p w14:paraId="42FBF68C" w14:textId="77777777" w:rsidR="00220A9E" w:rsidRDefault="00220A9E" w:rsidP="00220A9E">
      <w:pPr>
        <w:pStyle w:val="Default0"/>
        <w:ind w:firstLine="708"/>
        <w:jc w:val="both"/>
        <w:rPr>
          <w:sz w:val="22"/>
          <w:szCs w:val="22"/>
        </w:rPr>
      </w:pPr>
    </w:p>
    <w:p w14:paraId="2A84C781" w14:textId="336E8A56" w:rsidR="00185089" w:rsidRPr="00185089" w:rsidRDefault="00220A9E" w:rsidP="00220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PRŮMĚRNÉ HODNOCENÍ AKTUÁLNÍHO STAVU </w:t>
      </w:r>
      <w:r>
        <w:t xml:space="preserve">je ukazatel spočítaný jako průměr za výsledky různých typů škol a různého počtu pracovišť jednotlivých ředitelství v rozsahu hodnotící škály od 1 do 4. </w:t>
      </w:r>
      <w:r w:rsidRPr="00A94E5A">
        <w:rPr>
          <w:highlight w:val="yellow"/>
        </w:rPr>
        <w:t>Průměrné hodnocení aktuálního stavu má pro interpretaci pouze orientační charakter a velmi často ukazuje pouze statisticky nevýznamné rozdíly.</w:t>
      </w:r>
      <w:bookmarkStart w:id="1" w:name="_Toc413754150"/>
      <w:bookmarkStart w:id="2" w:name="_Toc413748563"/>
      <w:bookmarkStart w:id="3" w:name="_Toc413748046"/>
      <w:bookmarkStart w:id="4" w:name="_Toc413307961"/>
      <w:bookmarkStart w:id="5" w:name="_Toc413307393"/>
      <w:bookmarkStart w:id="6" w:name="_Toc413306416"/>
      <w:bookmarkStart w:id="7" w:name="_Toc413254501"/>
      <w:bookmarkStart w:id="8" w:name="_Toc413254426"/>
      <w:bookmarkStart w:id="9" w:name="_Toc41324993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185089" w:rsidRPr="00185089" w:rsidSect="00FF5EF7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1B264" w14:textId="77777777" w:rsidR="00632A5A" w:rsidRDefault="00632A5A" w:rsidP="003E5669">
      <w:pPr>
        <w:spacing w:after="0"/>
      </w:pPr>
      <w:r>
        <w:separator/>
      </w:r>
    </w:p>
  </w:endnote>
  <w:endnote w:type="continuationSeparator" w:id="0">
    <w:p w14:paraId="58BED409" w14:textId="77777777" w:rsidR="00632A5A" w:rsidRDefault="00632A5A" w:rsidP="003E5669">
      <w:pPr>
        <w:spacing w:after="0"/>
      </w:pPr>
      <w:r>
        <w:continuationSeparator/>
      </w:r>
    </w:p>
  </w:endnote>
  <w:endnote w:type="continuationNotice" w:id="1">
    <w:p w14:paraId="464F486A" w14:textId="77777777" w:rsidR="00632A5A" w:rsidRDefault="00632A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930BE64" w:rsidR="002F64D7" w:rsidRPr="00960FAA" w:rsidRDefault="002F64D7">
        <w:pPr>
          <w:pStyle w:val="Zpat"/>
          <w:jc w:val="right"/>
        </w:pPr>
        <w:r w:rsidRPr="001D4C53">
          <w:rPr>
            <w:noProof/>
            <w:lang w:eastAsia="cs-CZ"/>
          </w:rPr>
          <w:drawing>
            <wp:anchor distT="0" distB="0" distL="114300" distR="114300" simplePos="0" relativeHeight="251658241" behindDoc="1" locked="1" layoutInCell="1" allowOverlap="0" wp14:anchorId="1980D07B" wp14:editId="51950D66">
              <wp:simplePos x="0" y="0"/>
              <wp:positionH relativeFrom="margin">
                <wp:align>center</wp:align>
              </wp:positionH>
              <wp:positionV relativeFrom="paragraph">
                <wp:posOffset>-259715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60FAA">
          <w:fldChar w:fldCharType="begin"/>
        </w:r>
        <w:r w:rsidRPr="00960FAA">
          <w:instrText>PAGE   \* MERGEFORMAT</w:instrText>
        </w:r>
        <w:r w:rsidRPr="00960FAA">
          <w:fldChar w:fldCharType="separate"/>
        </w:r>
        <w:r w:rsidR="00A94E5A">
          <w:rPr>
            <w:noProof/>
          </w:rPr>
          <w:t>2</w:t>
        </w:r>
        <w:r w:rsidRPr="00960FAA">
          <w:fldChar w:fldCharType="end"/>
        </w:r>
      </w:p>
    </w:sdtContent>
  </w:sdt>
  <w:p w14:paraId="29E864B6" w14:textId="7A645DC6" w:rsidR="002F64D7" w:rsidRDefault="002F64D7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4CD8D" w14:textId="77777777" w:rsidR="00632A5A" w:rsidRDefault="00632A5A" w:rsidP="003E5669">
      <w:pPr>
        <w:spacing w:after="0"/>
      </w:pPr>
      <w:r>
        <w:separator/>
      </w:r>
    </w:p>
  </w:footnote>
  <w:footnote w:type="continuationSeparator" w:id="0">
    <w:p w14:paraId="55D527C1" w14:textId="77777777" w:rsidR="00632A5A" w:rsidRDefault="00632A5A" w:rsidP="003E5669">
      <w:pPr>
        <w:spacing w:after="0"/>
      </w:pPr>
      <w:r>
        <w:continuationSeparator/>
      </w:r>
    </w:p>
  </w:footnote>
  <w:footnote w:type="continuationNotice" w:id="1">
    <w:p w14:paraId="07DF5106" w14:textId="77777777" w:rsidR="00632A5A" w:rsidRDefault="00632A5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1E4A7329" w:rsidR="002F64D7" w:rsidRPr="00E70B97" w:rsidRDefault="002F64D7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B4E2E48" wp14:editId="2CC5962F">
          <wp:simplePos x="0" y="0"/>
          <wp:positionH relativeFrom="margin">
            <wp:align>center</wp:align>
          </wp:positionH>
          <wp:positionV relativeFrom="paragraph">
            <wp:posOffset>-276488</wp:posOffset>
          </wp:positionV>
          <wp:extent cx="7200265" cy="504190"/>
          <wp:effectExtent l="0" t="0" r="63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172"/>
    <w:multiLevelType w:val="hybridMultilevel"/>
    <w:tmpl w:val="AB80C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66B55"/>
    <w:multiLevelType w:val="hybridMultilevel"/>
    <w:tmpl w:val="6CBAB3BE"/>
    <w:lvl w:ilvl="0" w:tplc="507282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15857"/>
    <w:rsid w:val="00036997"/>
    <w:rsid w:val="00037A02"/>
    <w:rsid w:val="00042AD6"/>
    <w:rsid w:val="00061CBA"/>
    <w:rsid w:val="000831F9"/>
    <w:rsid w:val="00087E78"/>
    <w:rsid w:val="000960B7"/>
    <w:rsid w:val="000B62E9"/>
    <w:rsid w:val="000C0CD2"/>
    <w:rsid w:val="000C5F15"/>
    <w:rsid w:val="000D2FDC"/>
    <w:rsid w:val="000D4163"/>
    <w:rsid w:val="000E30BE"/>
    <w:rsid w:val="00127380"/>
    <w:rsid w:val="00132244"/>
    <w:rsid w:val="0013255F"/>
    <w:rsid w:val="0014614C"/>
    <w:rsid w:val="00185089"/>
    <w:rsid w:val="001A577E"/>
    <w:rsid w:val="001A5E39"/>
    <w:rsid w:val="001A6515"/>
    <w:rsid w:val="001C7BF5"/>
    <w:rsid w:val="00201952"/>
    <w:rsid w:val="00204493"/>
    <w:rsid w:val="00220A9E"/>
    <w:rsid w:val="0022792E"/>
    <w:rsid w:val="00236CC9"/>
    <w:rsid w:val="00245F9F"/>
    <w:rsid w:val="00255550"/>
    <w:rsid w:val="00255F71"/>
    <w:rsid w:val="00260C12"/>
    <w:rsid w:val="002B678E"/>
    <w:rsid w:val="002C18F7"/>
    <w:rsid w:val="002D2602"/>
    <w:rsid w:val="002F64D7"/>
    <w:rsid w:val="00323918"/>
    <w:rsid w:val="0033089B"/>
    <w:rsid w:val="00331D6F"/>
    <w:rsid w:val="0033275A"/>
    <w:rsid w:val="00340AA4"/>
    <w:rsid w:val="00344AEE"/>
    <w:rsid w:val="00347E29"/>
    <w:rsid w:val="00352633"/>
    <w:rsid w:val="003673CE"/>
    <w:rsid w:val="00381C37"/>
    <w:rsid w:val="00384B68"/>
    <w:rsid w:val="003935A6"/>
    <w:rsid w:val="003A36E7"/>
    <w:rsid w:val="003B0DFF"/>
    <w:rsid w:val="003B1F63"/>
    <w:rsid w:val="003D404D"/>
    <w:rsid w:val="003D6FB8"/>
    <w:rsid w:val="003E5669"/>
    <w:rsid w:val="00401827"/>
    <w:rsid w:val="004220AE"/>
    <w:rsid w:val="0042318F"/>
    <w:rsid w:val="00424952"/>
    <w:rsid w:val="0042744D"/>
    <w:rsid w:val="004639E1"/>
    <w:rsid w:val="00466632"/>
    <w:rsid w:val="004772F1"/>
    <w:rsid w:val="00480537"/>
    <w:rsid w:val="004A0B9F"/>
    <w:rsid w:val="004A2B45"/>
    <w:rsid w:val="004A4C4F"/>
    <w:rsid w:val="004C0F46"/>
    <w:rsid w:val="004D176D"/>
    <w:rsid w:val="004E4B16"/>
    <w:rsid w:val="004E56BA"/>
    <w:rsid w:val="004F65B3"/>
    <w:rsid w:val="00506B4C"/>
    <w:rsid w:val="00517CF9"/>
    <w:rsid w:val="00525105"/>
    <w:rsid w:val="00530A76"/>
    <w:rsid w:val="00531436"/>
    <w:rsid w:val="00544161"/>
    <w:rsid w:val="00550036"/>
    <w:rsid w:val="00561A5D"/>
    <w:rsid w:val="005A6C33"/>
    <w:rsid w:val="005A6F6A"/>
    <w:rsid w:val="005C052C"/>
    <w:rsid w:val="005C7F17"/>
    <w:rsid w:val="005E2517"/>
    <w:rsid w:val="005E2A78"/>
    <w:rsid w:val="005F19B6"/>
    <w:rsid w:val="005F25CF"/>
    <w:rsid w:val="005F5CA4"/>
    <w:rsid w:val="00600FC9"/>
    <w:rsid w:val="006320E9"/>
    <w:rsid w:val="00632A5A"/>
    <w:rsid w:val="00647470"/>
    <w:rsid w:val="006535AE"/>
    <w:rsid w:val="006570D5"/>
    <w:rsid w:val="00671606"/>
    <w:rsid w:val="00692F82"/>
    <w:rsid w:val="006B5B45"/>
    <w:rsid w:val="006E4686"/>
    <w:rsid w:val="00733769"/>
    <w:rsid w:val="00734C41"/>
    <w:rsid w:val="00735AB8"/>
    <w:rsid w:val="00741F0E"/>
    <w:rsid w:val="007518E2"/>
    <w:rsid w:val="00753FAC"/>
    <w:rsid w:val="00756909"/>
    <w:rsid w:val="007716BF"/>
    <w:rsid w:val="007756E6"/>
    <w:rsid w:val="00790F1F"/>
    <w:rsid w:val="0079333B"/>
    <w:rsid w:val="00797F8A"/>
    <w:rsid w:val="007B0928"/>
    <w:rsid w:val="007B1F1F"/>
    <w:rsid w:val="007B6BAE"/>
    <w:rsid w:val="007C074F"/>
    <w:rsid w:val="007D426A"/>
    <w:rsid w:val="007E35BF"/>
    <w:rsid w:val="007E51A7"/>
    <w:rsid w:val="008058E3"/>
    <w:rsid w:val="008065C3"/>
    <w:rsid w:val="0081004C"/>
    <w:rsid w:val="00831FF6"/>
    <w:rsid w:val="00836339"/>
    <w:rsid w:val="0084594D"/>
    <w:rsid w:val="008675C3"/>
    <w:rsid w:val="00875D93"/>
    <w:rsid w:val="00876C50"/>
    <w:rsid w:val="008A0901"/>
    <w:rsid w:val="008B6CBA"/>
    <w:rsid w:val="008C3977"/>
    <w:rsid w:val="008C6678"/>
    <w:rsid w:val="008F7EC2"/>
    <w:rsid w:val="009205ED"/>
    <w:rsid w:val="00960FAA"/>
    <w:rsid w:val="00971157"/>
    <w:rsid w:val="0099189D"/>
    <w:rsid w:val="009A0523"/>
    <w:rsid w:val="009B4001"/>
    <w:rsid w:val="009B69B5"/>
    <w:rsid w:val="009C258F"/>
    <w:rsid w:val="009D1152"/>
    <w:rsid w:val="009D7504"/>
    <w:rsid w:val="009F1BD2"/>
    <w:rsid w:val="00A32B38"/>
    <w:rsid w:val="00A34E57"/>
    <w:rsid w:val="00A36A64"/>
    <w:rsid w:val="00A46370"/>
    <w:rsid w:val="00A54D5E"/>
    <w:rsid w:val="00A870C9"/>
    <w:rsid w:val="00A93A06"/>
    <w:rsid w:val="00A94E5A"/>
    <w:rsid w:val="00A95A05"/>
    <w:rsid w:val="00A970EA"/>
    <w:rsid w:val="00AA26EB"/>
    <w:rsid w:val="00AA5EEC"/>
    <w:rsid w:val="00AB6D80"/>
    <w:rsid w:val="00AC1C1F"/>
    <w:rsid w:val="00AE7E6E"/>
    <w:rsid w:val="00B051C7"/>
    <w:rsid w:val="00B0591C"/>
    <w:rsid w:val="00B30784"/>
    <w:rsid w:val="00B40C3D"/>
    <w:rsid w:val="00B42690"/>
    <w:rsid w:val="00B4654C"/>
    <w:rsid w:val="00B46755"/>
    <w:rsid w:val="00B46F01"/>
    <w:rsid w:val="00B50228"/>
    <w:rsid w:val="00B526A9"/>
    <w:rsid w:val="00B54DE9"/>
    <w:rsid w:val="00B60B8E"/>
    <w:rsid w:val="00B61E41"/>
    <w:rsid w:val="00B649F9"/>
    <w:rsid w:val="00B8645C"/>
    <w:rsid w:val="00B9462A"/>
    <w:rsid w:val="00B952A3"/>
    <w:rsid w:val="00BB2B7B"/>
    <w:rsid w:val="00BC0512"/>
    <w:rsid w:val="00BC1052"/>
    <w:rsid w:val="00BC1D13"/>
    <w:rsid w:val="00BD12A5"/>
    <w:rsid w:val="00C03D71"/>
    <w:rsid w:val="00C142A7"/>
    <w:rsid w:val="00C37E06"/>
    <w:rsid w:val="00C46F61"/>
    <w:rsid w:val="00C54370"/>
    <w:rsid w:val="00C557DD"/>
    <w:rsid w:val="00C616AA"/>
    <w:rsid w:val="00C6334D"/>
    <w:rsid w:val="00C66E26"/>
    <w:rsid w:val="00C81E16"/>
    <w:rsid w:val="00C908BD"/>
    <w:rsid w:val="00C94294"/>
    <w:rsid w:val="00C967E2"/>
    <w:rsid w:val="00CA5566"/>
    <w:rsid w:val="00CB3470"/>
    <w:rsid w:val="00CC049A"/>
    <w:rsid w:val="00CD3E3C"/>
    <w:rsid w:val="00CE15B4"/>
    <w:rsid w:val="00D001C9"/>
    <w:rsid w:val="00D16559"/>
    <w:rsid w:val="00D2628B"/>
    <w:rsid w:val="00D71EC9"/>
    <w:rsid w:val="00D776C9"/>
    <w:rsid w:val="00DB35FD"/>
    <w:rsid w:val="00DD2A1C"/>
    <w:rsid w:val="00DD65F3"/>
    <w:rsid w:val="00DE07B6"/>
    <w:rsid w:val="00DE5119"/>
    <w:rsid w:val="00E70B97"/>
    <w:rsid w:val="00E76C79"/>
    <w:rsid w:val="00E93A71"/>
    <w:rsid w:val="00EA7354"/>
    <w:rsid w:val="00EB16D2"/>
    <w:rsid w:val="00EC2C97"/>
    <w:rsid w:val="00EC54ED"/>
    <w:rsid w:val="00ED0DE1"/>
    <w:rsid w:val="00EE46F4"/>
    <w:rsid w:val="00EE5E96"/>
    <w:rsid w:val="00EE5FA5"/>
    <w:rsid w:val="00EF0A66"/>
    <w:rsid w:val="00F030BD"/>
    <w:rsid w:val="00F07559"/>
    <w:rsid w:val="00F075A7"/>
    <w:rsid w:val="00F1766B"/>
    <w:rsid w:val="00F20D7A"/>
    <w:rsid w:val="00F31A80"/>
    <w:rsid w:val="00F476FD"/>
    <w:rsid w:val="00F509DC"/>
    <w:rsid w:val="00F56FBA"/>
    <w:rsid w:val="00F67CF6"/>
    <w:rsid w:val="00FA446E"/>
    <w:rsid w:val="00FA6357"/>
    <w:rsid w:val="00FC7E4B"/>
    <w:rsid w:val="00FD6262"/>
    <w:rsid w:val="00FE102D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5089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5089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85089"/>
    <w:rPr>
      <w:vertAlign w:val="superscript"/>
    </w:rPr>
  </w:style>
  <w:style w:type="paragraph" w:styleId="Revize">
    <w:name w:val="Revision"/>
    <w:hidden/>
    <w:uiPriority w:val="99"/>
    <w:semiHidden/>
    <w:rsid w:val="00831FF6"/>
    <w:pPr>
      <w:spacing w:after="0" w:line="240" w:lineRule="auto"/>
    </w:pPr>
    <w:rPr>
      <w:rFonts w:asciiTheme="minorHAnsi" w:hAnsiTheme="minorHAnsi"/>
    </w:rPr>
  </w:style>
  <w:style w:type="paragraph" w:customStyle="1" w:styleId="Default0">
    <w:name w:val="Default"/>
    <w:rsid w:val="00220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5089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5089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85089"/>
    <w:rPr>
      <w:vertAlign w:val="superscript"/>
    </w:rPr>
  </w:style>
  <w:style w:type="paragraph" w:styleId="Revize">
    <w:name w:val="Revision"/>
    <w:hidden/>
    <w:uiPriority w:val="99"/>
    <w:semiHidden/>
    <w:rsid w:val="00831FF6"/>
    <w:pPr>
      <w:spacing w:after="0" w:line="240" w:lineRule="auto"/>
    </w:pPr>
    <w:rPr>
      <w:rFonts w:asciiTheme="minorHAnsi" w:hAnsiTheme="minorHAnsi"/>
    </w:rPr>
  </w:style>
  <w:style w:type="paragraph" w:customStyle="1" w:styleId="Default0">
    <w:name w:val="Default"/>
    <w:rsid w:val="00220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15OPMSMT0001-28-95461</_dlc_DocId>
    <_dlc_DocIdUrl xmlns="0104a4cd-1400-468e-be1b-c7aad71d7d5a">
      <Url>http://op.msmt.cz/_layouts/15/DocIdRedir.aspx?ID=15OPMSMT0001-28-95461</Url>
      <Description>15OPMSMT0001-28-95461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BD6DEE-342F-4AFC-AEC4-8AC1D3ED6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493051-B8FA-449B-894C-A3D41C68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Uzivatel</cp:lastModifiedBy>
  <cp:revision>14</cp:revision>
  <cp:lastPrinted>2016-01-13T14:27:00Z</cp:lastPrinted>
  <dcterms:created xsi:type="dcterms:W3CDTF">2019-04-25T14:33:00Z</dcterms:created>
  <dcterms:modified xsi:type="dcterms:W3CDTF">2020-12-01T21:01:00Z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a1feee4f-8a3d-4b8b-8a8b-33d747f2fd22</vt:lpwstr>
  </property>
  <property fmtid="{D5CDD505-2E9C-101B-9397-08002B2CF9AE}" pid="4" name="Komentář">
    <vt:lpwstr>předepsané písmo Calibri</vt:lpwstr>
  </property>
</Properties>
</file>